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07B" w:rsidRPr="00404243" w:rsidRDefault="0072707B" w:rsidP="002C2F20">
      <w:pPr>
        <w:spacing w:after="0" w:line="240" w:lineRule="auto"/>
        <w:jc w:val="center"/>
        <w:rPr>
          <w:rFonts w:ascii="Calibri" w:hAnsi="Calibri" w:cs="Times New Roman"/>
          <w:b/>
        </w:rPr>
      </w:pPr>
      <w:bookmarkStart w:id="0" w:name="_GoBack"/>
      <w:bookmarkEnd w:id="0"/>
      <w:r w:rsidRPr="00404243">
        <w:rPr>
          <w:rFonts w:ascii="Calibri" w:hAnsi="Calibri" w:cs="Times New Roman"/>
          <w:b/>
        </w:rPr>
        <w:t>Open Society Scholarship Programs:  Summary Document of Portfolio Review</w:t>
      </w:r>
    </w:p>
    <w:p w:rsidR="00A245CF" w:rsidRPr="00404243" w:rsidRDefault="0072707B" w:rsidP="002C2F20">
      <w:pPr>
        <w:spacing w:after="0" w:line="240" w:lineRule="auto"/>
        <w:jc w:val="center"/>
        <w:rPr>
          <w:rFonts w:ascii="Calibri" w:hAnsi="Calibri"/>
          <w:b/>
        </w:rPr>
      </w:pPr>
      <w:r w:rsidRPr="00404243">
        <w:rPr>
          <w:rFonts w:ascii="Calibri" w:hAnsi="Calibri"/>
          <w:b/>
        </w:rPr>
        <w:t>Disability Rights Scholarship Program: Selection Process</w:t>
      </w:r>
    </w:p>
    <w:p w:rsidR="00A245CF" w:rsidRPr="00404243" w:rsidRDefault="00A245CF" w:rsidP="002C2F20">
      <w:pPr>
        <w:spacing w:after="0" w:line="240" w:lineRule="auto"/>
        <w:jc w:val="center"/>
        <w:rPr>
          <w:rFonts w:ascii="Calibri" w:hAnsi="Calibri"/>
          <w:b/>
        </w:rPr>
      </w:pPr>
      <w:r w:rsidRPr="00404243">
        <w:rPr>
          <w:rFonts w:ascii="Calibri" w:hAnsi="Calibri" w:cs="Times New Roman"/>
          <w:b/>
        </w:rPr>
        <w:t>3 April 2015</w:t>
      </w:r>
    </w:p>
    <w:p w:rsidR="0072707B" w:rsidRPr="00404243" w:rsidRDefault="0072707B" w:rsidP="002C2F20">
      <w:pPr>
        <w:spacing w:after="0" w:line="240" w:lineRule="auto"/>
        <w:rPr>
          <w:rFonts w:ascii="Calibri" w:hAnsi="Calibri" w:cs="Times New Roman"/>
        </w:rPr>
      </w:pPr>
    </w:p>
    <w:p w:rsidR="0072707B" w:rsidRPr="00404243" w:rsidRDefault="0072707B" w:rsidP="002C2F20">
      <w:pPr>
        <w:spacing w:after="0" w:line="240" w:lineRule="auto"/>
        <w:rPr>
          <w:rFonts w:ascii="Calibri" w:hAnsi="Calibri" w:cs="Times New Roman"/>
          <w:b/>
        </w:rPr>
      </w:pPr>
      <w:r w:rsidRPr="00404243">
        <w:rPr>
          <w:rFonts w:ascii="Calibri" w:hAnsi="Calibri" w:cs="Times New Roman"/>
          <w:b/>
        </w:rPr>
        <w:t>Participants:</w:t>
      </w:r>
    </w:p>
    <w:p w:rsidR="0072707B" w:rsidRPr="00404243" w:rsidRDefault="0072707B" w:rsidP="002C2F20">
      <w:pPr>
        <w:pStyle w:val="ListParagraph"/>
        <w:numPr>
          <w:ilvl w:val="0"/>
          <w:numId w:val="3"/>
        </w:numPr>
        <w:spacing w:after="0" w:line="240" w:lineRule="auto"/>
        <w:rPr>
          <w:rFonts w:ascii="Calibri" w:hAnsi="Calibri" w:cs="Times New Roman"/>
          <w:color w:val="000000"/>
        </w:rPr>
      </w:pPr>
      <w:r w:rsidRPr="00404243">
        <w:rPr>
          <w:rFonts w:ascii="Calibri" w:hAnsi="Calibri" w:cs="Times New Roman"/>
          <w:color w:val="000000"/>
        </w:rPr>
        <w:t>Martha Loerke (moderator), Phillip Watkins (</w:t>
      </w:r>
      <w:r w:rsidR="00A245CF" w:rsidRPr="00404243">
        <w:rPr>
          <w:rFonts w:ascii="Calibri" w:hAnsi="Calibri" w:cs="Times New Roman"/>
          <w:color w:val="000000"/>
        </w:rPr>
        <w:t>lead staffer</w:t>
      </w:r>
      <w:r w:rsidRPr="00404243">
        <w:rPr>
          <w:rFonts w:ascii="Calibri" w:hAnsi="Calibri" w:cs="Times New Roman"/>
          <w:color w:val="000000"/>
        </w:rPr>
        <w:t xml:space="preserve">), Chris Stone (discussant), </w:t>
      </w:r>
      <w:r w:rsidR="00A245CF" w:rsidRPr="00404243">
        <w:rPr>
          <w:rFonts w:ascii="Calibri" w:hAnsi="Calibri" w:cs="Times New Roman"/>
          <w:color w:val="000000"/>
        </w:rPr>
        <w:t>Tracy Gurd</w:t>
      </w:r>
      <w:r w:rsidRPr="00404243">
        <w:rPr>
          <w:rFonts w:ascii="Calibri" w:hAnsi="Calibri" w:cs="Times New Roman"/>
          <w:color w:val="000000"/>
        </w:rPr>
        <w:t xml:space="preserve"> (</w:t>
      </w:r>
      <w:r w:rsidR="00A245CF" w:rsidRPr="00404243">
        <w:rPr>
          <w:rFonts w:ascii="Calibri" w:hAnsi="Calibri" w:cs="Times New Roman"/>
          <w:color w:val="000000"/>
        </w:rPr>
        <w:t xml:space="preserve">Strategy Unit, </w:t>
      </w:r>
      <w:r w:rsidRPr="00404243">
        <w:rPr>
          <w:rFonts w:ascii="Calibri" w:hAnsi="Calibri" w:cs="Times New Roman"/>
          <w:color w:val="000000"/>
        </w:rPr>
        <w:t>discussant</w:t>
      </w:r>
      <w:r w:rsidR="00A245CF" w:rsidRPr="00404243">
        <w:rPr>
          <w:rFonts w:ascii="Calibri" w:hAnsi="Calibri" w:cs="Times New Roman"/>
          <w:color w:val="000000"/>
        </w:rPr>
        <w:t xml:space="preserve">) </w:t>
      </w:r>
      <w:r w:rsidR="00A245CF" w:rsidRPr="00404243">
        <w:rPr>
          <w:rFonts w:ascii="Calibri" w:hAnsi="Calibri"/>
        </w:rPr>
        <w:t>Catherine Litten (SP, rapporteur)</w:t>
      </w:r>
    </w:p>
    <w:p w:rsidR="00A245CF" w:rsidRPr="00404243" w:rsidRDefault="00A245CF" w:rsidP="002C2F20">
      <w:pPr>
        <w:pStyle w:val="ListParagraph"/>
        <w:numPr>
          <w:ilvl w:val="0"/>
          <w:numId w:val="3"/>
        </w:numPr>
        <w:spacing w:after="0" w:line="240" w:lineRule="auto"/>
        <w:rPr>
          <w:rFonts w:ascii="Calibri" w:hAnsi="Calibri"/>
        </w:rPr>
      </w:pPr>
      <w:r w:rsidRPr="00404243">
        <w:rPr>
          <w:rFonts w:ascii="Calibri" w:hAnsi="Calibri"/>
        </w:rPr>
        <w:t>Contributors: Emily Martinez and  Alison Hillman (HRI); Wing Mai Sang (SP);  Pamela King (OSI-Baltimore)</w:t>
      </w:r>
    </w:p>
    <w:p w:rsidR="0072707B" w:rsidRPr="00404243" w:rsidRDefault="00A245CF" w:rsidP="002C2F20">
      <w:pPr>
        <w:pStyle w:val="ListParagraph"/>
        <w:numPr>
          <w:ilvl w:val="0"/>
          <w:numId w:val="3"/>
        </w:numPr>
        <w:spacing w:after="0" w:line="240" w:lineRule="auto"/>
        <w:rPr>
          <w:rFonts w:ascii="Calibri" w:hAnsi="Calibri" w:cs="Times New Roman"/>
          <w:color w:val="000000"/>
        </w:rPr>
      </w:pPr>
      <w:r w:rsidRPr="00404243">
        <w:rPr>
          <w:rFonts w:ascii="Calibri" w:hAnsi="Calibri" w:cs="Times New Roman"/>
          <w:color w:val="000000"/>
        </w:rPr>
        <w:t>Strategy Unit</w:t>
      </w:r>
      <w:r w:rsidR="0072707B" w:rsidRPr="00404243">
        <w:rPr>
          <w:rFonts w:ascii="Calibri" w:hAnsi="Calibri" w:cs="Times New Roman"/>
          <w:color w:val="000000"/>
        </w:rPr>
        <w:t xml:space="preserve">: </w:t>
      </w:r>
      <w:r w:rsidRPr="00404243">
        <w:rPr>
          <w:rFonts w:ascii="Calibri" w:hAnsi="Calibri" w:cs="Times New Roman"/>
        </w:rPr>
        <w:t>Dan Sershen</w:t>
      </w:r>
    </w:p>
    <w:p w:rsidR="0072707B" w:rsidRPr="00404243" w:rsidRDefault="0072707B" w:rsidP="002C2F20">
      <w:pPr>
        <w:pStyle w:val="ListParagraph"/>
        <w:numPr>
          <w:ilvl w:val="0"/>
          <w:numId w:val="3"/>
        </w:numPr>
        <w:spacing w:after="0" w:line="240" w:lineRule="auto"/>
        <w:rPr>
          <w:rFonts w:ascii="Calibri" w:hAnsi="Calibri" w:cs="Times New Roman"/>
          <w:color w:val="000000"/>
        </w:rPr>
      </w:pPr>
      <w:r w:rsidRPr="00404243">
        <w:rPr>
          <w:rFonts w:ascii="Calibri" w:hAnsi="Calibri"/>
        </w:rPr>
        <w:t>Invited observer: Ankita Suri</w:t>
      </w:r>
      <w:r w:rsidR="00A245CF" w:rsidRPr="00404243">
        <w:rPr>
          <w:rFonts w:ascii="Calibri" w:hAnsi="Calibri"/>
        </w:rPr>
        <w:t xml:space="preserve"> (SP)</w:t>
      </w:r>
    </w:p>
    <w:p w:rsidR="0099132E" w:rsidRDefault="0099132E" w:rsidP="002C2F20">
      <w:pPr>
        <w:pStyle w:val="NoSpacing"/>
        <w:rPr>
          <w:rFonts w:ascii="Calibri" w:hAnsi="Calibri"/>
          <w:sz w:val="22"/>
        </w:rPr>
      </w:pPr>
    </w:p>
    <w:p w:rsidR="00997425" w:rsidRPr="00404243" w:rsidRDefault="000D00E9" w:rsidP="002C2F20">
      <w:pPr>
        <w:pStyle w:val="NoSpacing"/>
        <w:rPr>
          <w:rFonts w:ascii="Calibri" w:eastAsia="Times New Roman" w:hAnsi="Calibri" w:cs="Times New Roman"/>
          <w:color w:val="000000"/>
          <w:sz w:val="22"/>
        </w:rPr>
      </w:pPr>
      <w:r w:rsidRPr="00404243">
        <w:rPr>
          <w:rFonts w:ascii="Calibri" w:hAnsi="Calibri"/>
          <w:sz w:val="22"/>
        </w:rPr>
        <w:t>Phillip Watkins</w:t>
      </w:r>
      <w:r w:rsidR="00A245CF" w:rsidRPr="00404243">
        <w:rPr>
          <w:rFonts w:ascii="Calibri" w:hAnsi="Calibri"/>
          <w:sz w:val="22"/>
        </w:rPr>
        <w:t xml:space="preserve"> (PW)</w:t>
      </w:r>
      <w:r w:rsidR="00447448" w:rsidRPr="00404243">
        <w:rPr>
          <w:rFonts w:ascii="Calibri" w:hAnsi="Calibri"/>
          <w:sz w:val="22"/>
        </w:rPr>
        <w:t xml:space="preserve"> </w:t>
      </w:r>
      <w:r w:rsidR="0099132E">
        <w:rPr>
          <w:rFonts w:ascii="Calibri" w:hAnsi="Calibri"/>
          <w:sz w:val="22"/>
        </w:rPr>
        <w:t>described the origin and intent of</w:t>
      </w:r>
      <w:r w:rsidR="000748B3" w:rsidRPr="00404243">
        <w:rPr>
          <w:rFonts w:ascii="Calibri" w:hAnsi="Calibri"/>
          <w:sz w:val="22"/>
        </w:rPr>
        <w:t xml:space="preserve"> the D</w:t>
      </w:r>
      <w:r w:rsidR="005E3B8C" w:rsidRPr="00404243">
        <w:rPr>
          <w:rFonts w:ascii="Calibri" w:hAnsi="Calibri"/>
          <w:sz w:val="22"/>
        </w:rPr>
        <w:t>isability Rights Scholarship Program (DRSP)</w:t>
      </w:r>
      <w:r w:rsidR="000748B3" w:rsidRPr="00404243">
        <w:rPr>
          <w:rFonts w:ascii="Calibri" w:hAnsi="Calibri"/>
          <w:sz w:val="22"/>
        </w:rPr>
        <w:t xml:space="preserve">, </w:t>
      </w:r>
      <w:r w:rsidR="00A245CF" w:rsidRPr="00404243">
        <w:rPr>
          <w:rFonts w:ascii="Calibri" w:hAnsi="Calibri"/>
          <w:sz w:val="22"/>
        </w:rPr>
        <w:t>noting</w:t>
      </w:r>
      <w:r w:rsidR="000748B3" w:rsidRPr="00404243">
        <w:rPr>
          <w:rFonts w:ascii="Calibri" w:hAnsi="Calibri"/>
          <w:sz w:val="22"/>
        </w:rPr>
        <w:t xml:space="preserve"> that </w:t>
      </w:r>
      <w:r w:rsidR="006A232B" w:rsidRPr="00404243">
        <w:rPr>
          <w:rFonts w:ascii="Calibri" w:hAnsi="Calibri"/>
          <w:sz w:val="22"/>
        </w:rPr>
        <w:t xml:space="preserve">the </w:t>
      </w:r>
      <w:r w:rsidR="00EB5CAC" w:rsidRPr="00404243">
        <w:rPr>
          <w:rFonts w:ascii="Calibri" w:hAnsi="Calibri"/>
          <w:sz w:val="22"/>
        </w:rPr>
        <w:t>initiative</w:t>
      </w:r>
      <w:r w:rsidR="000748B3" w:rsidRPr="00404243">
        <w:rPr>
          <w:rFonts w:ascii="Calibri" w:hAnsi="Calibri"/>
          <w:sz w:val="22"/>
        </w:rPr>
        <w:t xml:space="preserve"> </w:t>
      </w:r>
      <w:r w:rsidR="006A232B" w:rsidRPr="00404243">
        <w:rPr>
          <w:rFonts w:ascii="Calibri" w:hAnsi="Calibri"/>
          <w:sz w:val="22"/>
        </w:rPr>
        <w:t xml:space="preserve">was designed to build on momentum around a recent and innovative legal structure, the United Nations Convention on the Rights of Persons with Disabilities.  DRSP  </w:t>
      </w:r>
      <w:r w:rsidR="00A245CF" w:rsidRPr="00404243">
        <w:rPr>
          <w:rFonts w:ascii="Calibri" w:hAnsi="Calibri"/>
          <w:sz w:val="22"/>
        </w:rPr>
        <w:t>represents a</w:t>
      </w:r>
      <w:r w:rsidR="00447448" w:rsidRPr="00404243">
        <w:rPr>
          <w:rFonts w:ascii="Calibri" w:hAnsi="Calibri"/>
          <w:sz w:val="22"/>
        </w:rPr>
        <w:t xml:space="preserve"> </w:t>
      </w:r>
      <w:r w:rsidR="00A245CF" w:rsidRPr="00404243">
        <w:rPr>
          <w:rFonts w:ascii="Calibri" w:hAnsi="Calibri"/>
          <w:sz w:val="22"/>
        </w:rPr>
        <w:t xml:space="preserve">unique </w:t>
      </w:r>
      <w:r w:rsidR="00447448" w:rsidRPr="00404243">
        <w:rPr>
          <w:rFonts w:ascii="Calibri" w:hAnsi="Calibri"/>
          <w:sz w:val="22"/>
        </w:rPr>
        <w:t>combination of elements</w:t>
      </w:r>
      <w:r w:rsidR="00A245CF" w:rsidRPr="00404243">
        <w:rPr>
          <w:rFonts w:ascii="Calibri" w:hAnsi="Calibri"/>
          <w:sz w:val="22"/>
        </w:rPr>
        <w:t xml:space="preserve"> both familiar and unusual for SP</w:t>
      </w:r>
      <w:r w:rsidR="006A232B" w:rsidRPr="00404243">
        <w:rPr>
          <w:rFonts w:ascii="Calibri" w:hAnsi="Calibri"/>
          <w:sz w:val="22"/>
        </w:rPr>
        <w:t>:</w:t>
      </w:r>
      <w:r w:rsidR="00447448" w:rsidRPr="00404243">
        <w:rPr>
          <w:rFonts w:ascii="Calibri" w:hAnsi="Calibri"/>
          <w:sz w:val="22"/>
        </w:rPr>
        <w:t xml:space="preserve"> </w:t>
      </w:r>
      <w:r w:rsidR="000C5AF6">
        <w:rPr>
          <w:rFonts w:ascii="Calibri" w:hAnsi="Calibri"/>
          <w:sz w:val="22"/>
        </w:rPr>
        <w:t xml:space="preserve">  l</w:t>
      </w:r>
      <w:r w:rsidR="00A245CF" w:rsidRPr="00404243">
        <w:rPr>
          <w:rFonts w:ascii="Calibri" w:hAnsi="Calibri"/>
          <w:sz w:val="22"/>
        </w:rPr>
        <w:t xml:space="preserve">ike other </w:t>
      </w:r>
      <w:r w:rsidR="006A232B" w:rsidRPr="00404243">
        <w:rPr>
          <w:rFonts w:ascii="Calibri" w:hAnsi="Calibri"/>
          <w:sz w:val="22"/>
        </w:rPr>
        <w:t>departmental</w:t>
      </w:r>
      <w:r w:rsidR="00A245CF" w:rsidRPr="00404243">
        <w:rPr>
          <w:rFonts w:ascii="Calibri" w:hAnsi="Calibri"/>
          <w:sz w:val="22"/>
        </w:rPr>
        <w:t xml:space="preserve"> initiatives, </w:t>
      </w:r>
      <w:r w:rsidR="006A232B" w:rsidRPr="00404243">
        <w:rPr>
          <w:rFonts w:ascii="Calibri" w:hAnsi="Calibri"/>
          <w:sz w:val="22"/>
        </w:rPr>
        <w:t>it</w:t>
      </w:r>
      <w:r w:rsidR="00447448" w:rsidRPr="00404243">
        <w:rPr>
          <w:rFonts w:ascii="Calibri" w:hAnsi="Calibri"/>
          <w:sz w:val="22"/>
        </w:rPr>
        <w:t xml:space="preserve"> </w:t>
      </w:r>
      <w:r w:rsidR="00B37E92" w:rsidRPr="00404243">
        <w:rPr>
          <w:rFonts w:ascii="Calibri" w:hAnsi="Calibri"/>
          <w:sz w:val="22"/>
        </w:rPr>
        <w:t xml:space="preserve">is an </w:t>
      </w:r>
      <w:r w:rsidR="00B37E92" w:rsidRPr="00404243">
        <w:rPr>
          <w:rFonts w:ascii="Calibri" w:eastAsia="Times New Roman" w:hAnsi="Calibri" w:cs="Times New Roman"/>
          <w:color w:val="000000"/>
          <w:sz w:val="22"/>
        </w:rPr>
        <w:t>openly competed, merit-based scholarship</w:t>
      </w:r>
      <w:r w:rsidR="00B37E92" w:rsidRPr="00404243">
        <w:rPr>
          <w:rFonts w:ascii="Calibri" w:hAnsi="Calibri"/>
          <w:sz w:val="22"/>
        </w:rPr>
        <w:t xml:space="preserve"> </w:t>
      </w:r>
      <w:r w:rsidR="00447448" w:rsidRPr="00404243">
        <w:rPr>
          <w:rFonts w:ascii="Calibri" w:hAnsi="Calibri"/>
          <w:sz w:val="22"/>
        </w:rPr>
        <w:t>o</w:t>
      </w:r>
      <w:r w:rsidR="00B37E92" w:rsidRPr="00404243">
        <w:rPr>
          <w:rFonts w:ascii="Calibri" w:hAnsi="Calibri"/>
          <w:sz w:val="22"/>
        </w:rPr>
        <w:t>ffering c</w:t>
      </w:r>
      <w:r w:rsidR="00A245CF" w:rsidRPr="00404243">
        <w:rPr>
          <w:rFonts w:ascii="Calibri" w:hAnsi="Calibri"/>
          <w:sz w:val="22"/>
        </w:rPr>
        <w:t>omprehen</w:t>
      </w:r>
      <w:r w:rsidR="00B37E92" w:rsidRPr="00404243">
        <w:rPr>
          <w:rFonts w:ascii="Calibri" w:hAnsi="Calibri"/>
          <w:sz w:val="22"/>
        </w:rPr>
        <w:t xml:space="preserve">sive MA support in a </w:t>
      </w:r>
      <w:r w:rsidR="006A232B" w:rsidRPr="00404243">
        <w:rPr>
          <w:rFonts w:ascii="Calibri" w:hAnsi="Calibri"/>
          <w:sz w:val="22"/>
        </w:rPr>
        <w:t>priority</w:t>
      </w:r>
      <w:r w:rsidR="00B37E92" w:rsidRPr="00404243">
        <w:rPr>
          <w:rFonts w:ascii="Calibri" w:hAnsi="Calibri"/>
          <w:sz w:val="22"/>
        </w:rPr>
        <w:t xml:space="preserve"> discipline (Law</w:t>
      </w:r>
      <w:r w:rsidR="006A232B" w:rsidRPr="00404243">
        <w:rPr>
          <w:rFonts w:ascii="Calibri" w:hAnsi="Calibri"/>
          <w:sz w:val="22"/>
        </w:rPr>
        <w:t xml:space="preserve">), and is administered via </w:t>
      </w:r>
      <w:r w:rsidR="00B37E92" w:rsidRPr="00404243">
        <w:rPr>
          <w:rFonts w:ascii="Calibri" w:hAnsi="Calibri"/>
          <w:sz w:val="22"/>
        </w:rPr>
        <w:t xml:space="preserve">a multi-stage </w:t>
      </w:r>
      <w:r w:rsidR="006A232B" w:rsidRPr="00404243">
        <w:rPr>
          <w:rFonts w:ascii="Calibri" w:hAnsi="Calibri"/>
          <w:sz w:val="22"/>
        </w:rPr>
        <w:t xml:space="preserve">recruiting and </w:t>
      </w:r>
      <w:r w:rsidR="00B37E92" w:rsidRPr="00404243">
        <w:rPr>
          <w:rFonts w:ascii="Calibri" w:hAnsi="Calibri"/>
          <w:sz w:val="22"/>
        </w:rPr>
        <w:t>selection</w:t>
      </w:r>
      <w:r w:rsidR="006A232B" w:rsidRPr="00404243">
        <w:rPr>
          <w:rFonts w:ascii="Calibri" w:hAnsi="Calibri"/>
          <w:sz w:val="22"/>
        </w:rPr>
        <w:t xml:space="preserve"> process that ultimately places grantees at </w:t>
      </w:r>
      <w:r w:rsidR="00B37E92" w:rsidRPr="00404243">
        <w:rPr>
          <w:rFonts w:ascii="Calibri" w:hAnsi="Calibri"/>
          <w:sz w:val="22"/>
        </w:rPr>
        <w:t>trusted  host university partners</w:t>
      </w:r>
      <w:r w:rsidR="006A232B" w:rsidRPr="00404243">
        <w:rPr>
          <w:rFonts w:ascii="Calibri" w:hAnsi="Calibri"/>
          <w:sz w:val="22"/>
        </w:rPr>
        <w:t xml:space="preserve"> (</w:t>
      </w:r>
      <w:r w:rsidR="00B37E92" w:rsidRPr="00404243">
        <w:rPr>
          <w:rFonts w:ascii="Calibri" w:hAnsi="Calibri"/>
          <w:sz w:val="22"/>
        </w:rPr>
        <w:t>which provide significant cost sharing</w:t>
      </w:r>
      <w:r w:rsidR="006A232B" w:rsidRPr="00404243">
        <w:rPr>
          <w:rFonts w:ascii="Calibri" w:hAnsi="Calibri"/>
          <w:sz w:val="22"/>
        </w:rPr>
        <w:t>)</w:t>
      </w:r>
      <w:r w:rsidR="00B37E92" w:rsidRPr="00404243">
        <w:rPr>
          <w:rFonts w:ascii="Calibri" w:hAnsi="Calibri"/>
          <w:sz w:val="22"/>
        </w:rPr>
        <w:t xml:space="preserve">.  Unlike </w:t>
      </w:r>
      <w:r w:rsidR="00A245CF" w:rsidRPr="00404243">
        <w:rPr>
          <w:rFonts w:ascii="Calibri" w:hAnsi="Calibri"/>
          <w:sz w:val="22"/>
        </w:rPr>
        <w:t xml:space="preserve">other </w:t>
      </w:r>
      <w:r w:rsidR="00404243">
        <w:rPr>
          <w:rFonts w:ascii="Calibri" w:hAnsi="Calibri"/>
          <w:sz w:val="22"/>
        </w:rPr>
        <w:t xml:space="preserve">SP </w:t>
      </w:r>
      <w:r w:rsidR="00A245CF" w:rsidRPr="00404243">
        <w:rPr>
          <w:rFonts w:ascii="Calibri" w:hAnsi="Calibri"/>
          <w:sz w:val="22"/>
        </w:rPr>
        <w:t>endeavors</w:t>
      </w:r>
      <w:r w:rsidR="00447448" w:rsidRPr="00404243">
        <w:rPr>
          <w:rFonts w:ascii="Calibri" w:hAnsi="Calibri"/>
          <w:sz w:val="22"/>
        </w:rPr>
        <w:t>, DRSP i</w:t>
      </w:r>
      <w:r w:rsidR="00937FE4" w:rsidRPr="00404243">
        <w:rPr>
          <w:rFonts w:ascii="Calibri" w:hAnsi="Calibri"/>
          <w:sz w:val="22"/>
        </w:rPr>
        <w:t xml:space="preserve">s issue driven and </w:t>
      </w:r>
      <w:r w:rsidR="006A232B" w:rsidRPr="00404243">
        <w:rPr>
          <w:rFonts w:ascii="Calibri" w:hAnsi="Calibri"/>
          <w:sz w:val="22"/>
        </w:rPr>
        <w:t xml:space="preserve">more </w:t>
      </w:r>
      <w:r w:rsidR="00447448" w:rsidRPr="00404243">
        <w:rPr>
          <w:rFonts w:ascii="Calibri" w:hAnsi="Calibri"/>
          <w:sz w:val="22"/>
        </w:rPr>
        <w:t xml:space="preserve">intentional in </w:t>
      </w:r>
      <w:r w:rsidR="006A232B" w:rsidRPr="00404243">
        <w:rPr>
          <w:rFonts w:ascii="Calibri" w:hAnsi="Calibri"/>
          <w:sz w:val="22"/>
        </w:rPr>
        <w:t>its goal of</w:t>
      </w:r>
      <w:r w:rsidR="00CC71C9" w:rsidRPr="00404243">
        <w:rPr>
          <w:rFonts w:ascii="Calibri" w:hAnsi="Calibri"/>
          <w:sz w:val="22"/>
        </w:rPr>
        <w:t xml:space="preserve"> </w:t>
      </w:r>
      <w:r w:rsidR="006A232B" w:rsidRPr="00404243">
        <w:rPr>
          <w:rFonts w:ascii="Calibri" w:hAnsi="Calibri"/>
          <w:sz w:val="22"/>
        </w:rPr>
        <w:t xml:space="preserve">bridging capacity gaps in the disability rights community.  It </w:t>
      </w:r>
      <w:r w:rsidR="00447448" w:rsidRPr="00404243">
        <w:rPr>
          <w:rFonts w:ascii="Calibri" w:hAnsi="Calibri"/>
          <w:sz w:val="22"/>
        </w:rPr>
        <w:t>t</w:t>
      </w:r>
      <w:r w:rsidR="00E0792E" w:rsidRPr="00404243">
        <w:rPr>
          <w:rFonts w:ascii="Calibri" w:hAnsi="Calibri"/>
          <w:sz w:val="22"/>
        </w:rPr>
        <w:t>argets geographies</w:t>
      </w:r>
      <w:r w:rsidR="006A232B" w:rsidRPr="00404243">
        <w:rPr>
          <w:rFonts w:ascii="Calibri" w:hAnsi="Calibri"/>
          <w:sz w:val="22"/>
        </w:rPr>
        <w:t xml:space="preserve"> beyond </w:t>
      </w:r>
      <w:r w:rsidR="00404243">
        <w:rPr>
          <w:rFonts w:ascii="Calibri" w:hAnsi="Calibri"/>
          <w:sz w:val="22"/>
        </w:rPr>
        <w:t>SP’s</w:t>
      </w:r>
      <w:r w:rsidR="006A232B" w:rsidRPr="00404243">
        <w:rPr>
          <w:rFonts w:ascii="Calibri" w:hAnsi="Calibri"/>
          <w:sz w:val="22"/>
        </w:rPr>
        <w:t xml:space="preserve"> internal mandate, </w:t>
      </w:r>
      <w:r w:rsidR="00937FE4" w:rsidRPr="00404243">
        <w:rPr>
          <w:rFonts w:ascii="Calibri" w:hAnsi="Calibri"/>
          <w:sz w:val="22"/>
        </w:rPr>
        <w:t>is</w:t>
      </w:r>
      <w:r w:rsidR="00447448" w:rsidRPr="00404243">
        <w:rPr>
          <w:rFonts w:ascii="Calibri" w:hAnsi="Calibri"/>
          <w:sz w:val="22"/>
        </w:rPr>
        <w:t xml:space="preserve"> co-fund</w:t>
      </w:r>
      <w:r w:rsidR="00662A3F">
        <w:rPr>
          <w:rFonts w:ascii="Calibri" w:hAnsi="Calibri"/>
          <w:sz w:val="22"/>
        </w:rPr>
        <w:t>ed</w:t>
      </w:r>
      <w:r w:rsidRPr="00404243">
        <w:rPr>
          <w:rFonts w:ascii="Calibri" w:hAnsi="Calibri"/>
          <w:sz w:val="22"/>
        </w:rPr>
        <w:t xml:space="preserve"> </w:t>
      </w:r>
      <w:r w:rsidR="00937FE4" w:rsidRPr="00404243">
        <w:rPr>
          <w:rFonts w:ascii="Calibri" w:hAnsi="Calibri"/>
          <w:sz w:val="22"/>
        </w:rPr>
        <w:t>by</w:t>
      </w:r>
      <w:r w:rsidRPr="00404243">
        <w:rPr>
          <w:rFonts w:ascii="Calibri" w:hAnsi="Calibri"/>
          <w:sz w:val="22"/>
        </w:rPr>
        <w:t xml:space="preserve"> </w:t>
      </w:r>
      <w:r w:rsidR="006A232B" w:rsidRPr="00404243">
        <w:rPr>
          <w:rFonts w:ascii="Calibri" w:hAnsi="Calibri"/>
          <w:sz w:val="22"/>
        </w:rPr>
        <w:t xml:space="preserve">another department </w:t>
      </w:r>
      <w:r w:rsidRPr="00404243">
        <w:rPr>
          <w:rFonts w:ascii="Calibri" w:hAnsi="Calibri"/>
          <w:sz w:val="22"/>
        </w:rPr>
        <w:t>(HRI)</w:t>
      </w:r>
      <w:r w:rsidR="008F108A" w:rsidRPr="00404243">
        <w:rPr>
          <w:rFonts w:ascii="Calibri" w:hAnsi="Calibri"/>
          <w:sz w:val="22"/>
        </w:rPr>
        <w:t>, and</w:t>
      </w:r>
      <w:r w:rsidR="006A232B" w:rsidRPr="00404243">
        <w:rPr>
          <w:rFonts w:ascii="Calibri" w:hAnsi="Calibri"/>
          <w:sz w:val="22"/>
        </w:rPr>
        <w:t xml:space="preserve"> </w:t>
      </w:r>
      <w:r w:rsidR="008F108A" w:rsidRPr="00404243">
        <w:rPr>
          <w:rFonts w:ascii="Calibri" w:hAnsi="Calibri"/>
          <w:sz w:val="22"/>
        </w:rPr>
        <w:t>strives to change curriculum and culture at host universities by</w:t>
      </w:r>
      <w:r w:rsidR="00B37E92" w:rsidRPr="00404243">
        <w:rPr>
          <w:rFonts w:ascii="Calibri" w:hAnsi="Calibri"/>
          <w:sz w:val="22"/>
        </w:rPr>
        <w:t xml:space="preserve"> mainstreaming disability rights in law schools</w:t>
      </w:r>
      <w:r w:rsidR="008F108A" w:rsidRPr="00404243">
        <w:rPr>
          <w:rFonts w:ascii="Calibri" w:hAnsi="Calibri"/>
          <w:sz w:val="22"/>
        </w:rPr>
        <w:t xml:space="preserve">.  </w:t>
      </w:r>
      <w:r w:rsidR="008F108A" w:rsidRPr="00404243">
        <w:rPr>
          <w:rFonts w:ascii="Calibri" w:eastAsia="Times New Roman" w:hAnsi="Calibri" w:cs="Times New Roman"/>
          <w:color w:val="000000"/>
          <w:sz w:val="22"/>
        </w:rPr>
        <w:t>PW noted that as the program enters its fourth year, it is too early to look for dramatic progress for the disability rights movement brought about by our grantees (although we already see many accomplishments)</w:t>
      </w:r>
      <w:r w:rsidR="00C23639" w:rsidRPr="00404243">
        <w:rPr>
          <w:rFonts w:ascii="Calibri" w:eastAsia="Times New Roman" w:hAnsi="Calibri" w:cs="Times New Roman"/>
          <w:color w:val="000000"/>
          <w:sz w:val="22"/>
        </w:rPr>
        <w:t>.  T</w:t>
      </w:r>
      <w:r w:rsidR="008F108A" w:rsidRPr="00404243">
        <w:rPr>
          <w:rFonts w:ascii="Calibri" w:eastAsia="Times New Roman" w:hAnsi="Calibri" w:cs="Times New Roman"/>
          <w:color w:val="000000"/>
          <w:sz w:val="22"/>
        </w:rPr>
        <w:t>his review</w:t>
      </w:r>
      <w:r w:rsidR="00EB5CAC" w:rsidRPr="00404243">
        <w:rPr>
          <w:rFonts w:ascii="Calibri" w:eastAsia="Times New Roman" w:hAnsi="Calibri" w:cs="Times New Roman"/>
          <w:color w:val="000000"/>
          <w:sz w:val="22"/>
        </w:rPr>
        <w:t xml:space="preserve">, </w:t>
      </w:r>
      <w:r w:rsidR="00E173CA">
        <w:rPr>
          <w:rFonts w:ascii="Calibri" w:eastAsia="Times New Roman" w:hAnsi="Calibri" w:cs="Times New Roman"/>
          <w:color w:val="000000"/>
          <w:sz w:val="22"/>
        </w:rPr>
        <w:t>PW explained, would</w:t>
      </w:r>
      <w:r w:rsidR="00EB5CAC" w:rsidRPr="00404243">
        <w:rPr>
          <w:rFonts w:ascii="Calibri" w:eastAsia="Times New Roman" w:hAnsi="Calibri" w:cs="Times New Roman"/>
          <w:color w:val="000000"/>
          <w:sz w:val="22"/>
        </w:rPr>
        <w:t xml:space="preserve"> </w:t>
      </w:r>
      <w:r w:rsidR="008F108A" w:rsidRPr="00404243">
        <w:rPr>
          <w:rFonts w:ascii="Calibri" w:eastAsia="Times New Roman" w:hAnsi="Calibri" w:cs="Times New Roman"/>
          <w:color w:val="000000"/>
          <w:sz w:val="22"/>
        </w:rPr>
        <w:t xml:space="preserve">focus </w:t>
      </w:r>
      <w:r w:rsidR="00C23639" w:rsidRPr="00404243">
        <w:rPr>
          <w:rFonts w:ascii="Calibri" w:eastAsia="Times New Roman" w:hAnsi="Calibri" w:cs="Times New Roman"/>
          <w:color w:val="000000"/>
          <w:sz w:val="22"/>
        </w:rPr>
        <w:t>on</w:t>
      </w:r>
      <w:r w:rsidR="00EB5CAC" w:rsidRPr="00404243">
        <w:rPr>
          <w:rFonts w:ascii="Calibri" w:eastAsia="Times New Roman" w:hAnsi="Calibri" w:cs="Times New Roman"/>
          <w:color w:val="000000"/>
          <w:sz w:val="22"/>
        </w:rPr>
        <w:t xml:space="preserve"> a narrow procedural item--</w:t>
      </w:r>
      <w:r w:rsidR="00C23639" w:rsidRPr="00404243">
        <w:rPr>
          <w:rFonts w:ascii="Calibri" w:eastAsia="Times New Roman" w:hAnsi="Calibri" w:cs="Times New Roman"/>
          <w:color w:val="000000"/>
          <w:sz w:val="22"/>
        </w:rPr>
        <w:t xml:space="preserve"> </w:t>
      </w:r>
      <w:r w:rsidR="008F108A" w:rsidRPr="00404243">
        <w:rPr>
          <w:rFonts w:ascii="Calibri" w:eastAsia="Times New Roman" w:hAnsi="Calibri" w:cs="Times New Roman"/>
          <w:color w:val="000000"/>
          <w:sz w:val="22"/>
        </w:rPr>
        <w:t xml:space="preserve">our selection </w:t>
      </w:r>
      <w:r w:rsidR="00C23639" w:rsidRPr="00404243">
        <w:rPr>
          <w:rFonts w:ascii="Calibri" w:eastAsia="Times New Roman" w:hAnsi="Calibri" w:cs="Times New Roman"/>
          <w:color w:val="000000"/>
          <w:sz w:val="22"/>
        </w:rPr>
        <w:t>process</w:t>
      </w:r>
      <w:r w:rsidR="00404243">
        <w:rPr>
          <w:rFonts w:ascii="Calibri" w:eastAsia="Times New Roman" w:hAnsi="Calibri" w:cs="Times New Roman"/>
          <w:color w:val="000000"/>
          <w:sz w:val="22"/>
        </w:rPr>
        <w:t xml:space="preserve"> -- </w:t>
      </w:r>
      <w:r w:rsidR="00E173CA">
        <w:rPr>
          <w:rFonts w:ascii="Calibri" w:eastAsia="Times New Roman" w:hAnsi="Calibri" w:cs="Times New Roman"/>
          <w:color w:val="000000"/>
          <w:sz w:val="22"/>
        </w:rPr>
        <w:t>and would explore</w:t>
      </w:r>
      <w:r w:rsidR="00C23639" w:rsidRPr="00404243">
        <w:rPr>
          <w:rFonts w:ascii="Calibri" w:eastAsia="Times New Roman" w:hAnsi="Calibri" w:cs="Times New Roman"/>
          <w:color w:val="000000"/>
          <w:sz w:val="22"/>
        </w:rPr>
        <w:t xml:space="preserve"> </w:t>
      </w:r>
      <w:r w:rsidR="00997425" w:rsidRPr="00404243">
        <w:rPr>
          <w:rFonts w:ascii="Calibri" w:eastAsia="Times New Roman" w:hAnsi="Calibri" w:cs="Times New Roman"/>
          <w:color w:val="000000"/>
          <w:sz w:val="22"/>
        </w:rPr>
        <w:t xml:space="preserve">four </w:t>
      </w:r>
      <w:r w:rsidR="00E173CA">
        <w:rPr>
          <w:rFonts w:ascii="Calibri" w:eastAsia="Times New Roman" w:hAnsi="Calibri" w:cs="Times New Roman"/>
          <w:color w:val="000000"/>
          <w:sz w:val="22"/>
        </w:rPr>
        <w:t>customary lines</w:t>
      </w:r>
      <w:r w:rsidR="00997425" w:rsidRPr="00404243">
        <w:rPr>
          <w:rFonts w:ascii="Calibri" w:eastAsia="Times New Roman" w:hAnsi="Calibri" w:cs="Times New Roman"/>
          <w:color w:val="000000"/>
          <w:sz w:val="22"/>
        </w:rPr>
        <w:t xml:space="preserve"> of inquiry</w:t>
      </w:r>
      <w:r w:rsidR="000C5AF6">
        <w:rPr>
          <w:rFonts w:ascii="Calibri" w:eastAsia="Times New Roman" w:hAnsi="Calibri" w:cs="Times New Roman"/>
          <w:color w:val="000000"/>
          <w:sz w:val="22"/>
        </w:rPr>
        <w:t xml:space="preserve"> (represented in the document by four individual grantee profiles) </w:t>
      </w:r>
      <w:r w:rsidR="00997425" w:rsidRPr="00404243">
        <w:rPr>
          <w:rFonts w:ascii="Calibri" w:eastAsia="Times New Roman" w:hAnsi="Calibri" w:cs="Times New Roman"/>
          <w:color w:val="000000"/>
          <w:sz w:val="22"/>
        </w:rPr>
        <w:t xml:space="preserve">that </w:t>
      </w:r>
      <w:r w:rsidR="000C5AF6">
        <w:rPr>
          <w:rFonts w:ascii="Calibri" w:eastAsia="Times New Roman" w:hAnsi="Calibri" w:cs="Times New Roman"/>
          <w:color w:val="000000"/>
          <w:sz w:val="22"/>
        </w:rPr>
        <w:t xml:space="preserve">guide and </w:t>
      </w:r>
      <w:r w:rsidR="00997425" w:rsidRPr="00404243">
        <w:rPr>
          <w:rFonts w:ascii="Calibri" w:eastAsia="Times New Roman" w:hAnsi="Calibri" w:cs="Times New Roman"/>
          <w:color w:val="000000"/>
          <w:sz w:val="22"/>
        </w:rPr>
        <w:t xml:space="preserve">inform selection committee </w:t>
      </w:r>
      <w:r w:rsidR="000C5AF6">
        <w:rPr>
          <w:rFonts w:ascii="Calibri" w:eastAsia="Times New Roman" w:hAnsi="Calibri" w:cs="Times New Roman"/>
          <w:color w:val="000000"/>
          <w:sz w:val="22"/>
        </w:rPr>
        <w:t>discussion when applicants have otherwise met basic eligibility criteria</w:t>
      </w:r>
      <w:r w:rsidR="00997425" w:rsidRPr="00404243">
        <w:rPr>
          <w:rFonts w:ascii="Calibri" w:eastAsia="Times New Roman" w:hAnsi="Calibri" w:cs="Times New Roman"/>
          <w:color w:val="000000"/>
          <w:sz w:val="22"/>
        </w:rPr>
        <w:t>:</w:t>
      </w:r>
    </w:p>
    <w:p w:rsidR="00C23639" w:rsidRPr="00404243" w:rsidRDefault="00447448" w:rsidP="002C2F20">
      <w:pPr>
        <w:pStyle w:val="ListParagraph"/>
        <w:numPr>
          <w:ilvl w:val="0"/>
          <w:numId w:val="1"/>
        </w:numPr>
        <w:spacing w:after="0" w:line="240" w:lineRule="auto"/>
        <w:rPr>
          <w:rFonts w:ascii="Calibri" w:hAnsi="Calibri"/>
        </w:rPr>
      </w:pPr>
      <w:r w:rsidRPr="00404243">
        <w:rPr>
          <w:rFonts w:ascii="Calibri" w:hAnsi="Calibri"/>
        </w:rPr>
        <w:t>How do we gauge</w:t>
      </w:r>
      <w:r w:rsidR="00404243">
        <w:rPr>
          <w:rFonts w:ascii="Calibri" w:hAnsi="Calibri"/>
        </w:rPr>
        <w:t xml:space="preserve"> an applicant’s</w:t>
      </w:r>
      <w:r w:rsidRPr="00404243">
        <w:rPr>
          <w:rFonts w:ascii="Calibri" w:hAnsi="Calibri"/>
        </w:rPr>
        <w:t xml:space="preserve"> com</w:t>
      </w:r>
      <w:r w:rsidR="000E2027" w:rsidRPr="00404243">
        <w:rPr>
          <w:rFonts w:ascii="Calibri" w:hAnsi="Calibri"/>
        </w:rPr>
        <w:t xml:space="preserve">mitment to </w:t>
      </w:r>
      <w:r w:rsidR="00E173CA">
        <w:rPr>
          <w:rFonts w:ascii="Calibri" w:hAnsi="Calibri"/>
        </w:rPr>
        <w:t>Open Society values (</w:t>
      </w:r>
      <w:r w:rsidR="001046C3">
        <w:rPr>
          <w:rFonts w:ascii="Calibri" w:hAnsi="Calibri"/>
        </w:rPr>
        <w:t xml:space="preserve">specifically in this case, to </w:t>
      </w:r>
      <w:r w:rsidR="000E2027" w:rsidRPr="00404243">
        <w:rPr>
          <w:rFonts w:ascii="Calibri" w:hAnsi="Calibri"/>
        </w:rPr>
        <w:t>disability rights</w:t>
      </w:r>
      <w:r w:rsidR="00E173CA">
        <w:rPr>
          <w:rFonts w:ascii="Calibri" w:hAnsi="Calibri"/>
        </w:rPr>
        <w:t>)</w:t>
      </w:r>
      <w:r w:rsidR="000E2027" w:rsidRPr="00404243">
        <w:rPr>
          <w:rFonts w:ascii="Calibri" w:hAnsi="Calibri"/>
        </w:rPr>
        <w:t xml:space="preserve">? </w:t>
      </w:r>
    </w:p>
    <w:p w:rsidR="00C23639" w:rsidRPr="00404243" w:rsidRDefault="00404243" w:rsidP="002C2F20">
      <w:pPr>
        <w:pStyle w:val="ListParagraph"/>
        <w:numPr>
          <w:ilvl w:val="0"/>
          <w:numId w:val="1"/>
        </w:numPr>
        <w:spacing w:after="0" w:line="240" w:lineRule="auto"/>
        <w:rPr>
          <w:rFonts w:ascii="Calibri" w:hAnsi="Calibri"/>
        </w:rPr>
      </w:pPr>
      <w:r>
        <w:rPr>
          <w:rFonts w:ascii="Calibri" w:hAnsi="Calibri"/>
        </w:rPr>
        <w:t>Is</w:t>
      </w:r>
      <w:r w:rsidR="00447448" w:rsidRPr="00404243">
        <w:rPr>
          <w:rFonts w:ascii="Calibri" w:hAnsi="Calibri"/>
        </w:rPr>
        <w:t xml:space="preserve"> th</w:t>
      </w:r>
      <w:r>
        <w:rPr>
          <w:rFonts w:ascii="Calibri" w:hAnsi="Calibri"/>
        </w:rPr>
        <w:t>e</w:t>
      </w:r>
      <w:r w:rsidR="001046C3">
        <w:rPr>
          <w:rFonts w:ascii="Calibri" w:hAnsi="Calibri"/>
        </w:rPr>
        <w:t xml:space="preserve"> candidate at a point in her trajectory to </w:t>
      </w:r>
      <w:r w:rsidR="003F2C58" w:rsidRPr="00404243">
        <w:rPr>
          <w:rFonts w:ascii="Calibri" w:hAnsi="Calibri"/>
        </w:rPr>
        <w:t xml:space="preserve">make the best </w:t>
      </w:r>
      <w:r w:rsidR="000E2027" w:rsidRPr="00404243">
        <w:rPr>
          <w:rFonts w:ascii="Calibri" w:hAnsi="Calibri"/>
        </w:rPr>
        <w:t xml:space="preserve">use of the grant opportunity? </w:t>
      </w:r>
    </w:p>
    <w:p w:rsidR="003F2C58" w:rsidRPr="00404243" w:rsidRDefault="001046C3" w:rsidP="002C2F20">
      <w:pPr>
        <w:pStyle w:val="ListParagraph"/>
        <w:numPr>
          <w:ilvl w:val="0"/>
          <w:numId w:val="1"/>
        </w:numPr>
        <w:spacing w:after="0" w:line="240" w:lineRule="auto"/>
        <w:rPr>
          <w:rFonts w:ascii="Calibri" w:hAnsi="Calibri"/>
        </w:rPr>
      </w:pPr>
      <w:r>
        <w:rPr>
          <w:rFonts w:ascii="Calibri" w:hAnsi="Calibri"/>
        </w:rPr>
        <w:t>Given that some very promising applicants lack a background in Law, i</w:t>
      </w:r>
      <w:r w:rsidR="003F2C58" w:rsidRPr="00404243">
        <w:rPr>
          <w:rFonts w:ascii="Calibri" w:hAnsi="Calibri"/>
        </w:rPr>
        <w:t xml:space="preserve">s an LLM the right </w:t>
      </w:r>
      <w:r w:rsidR="00404243">
        <w:rPr>
          <w:rFonts w:ascii="Calibri" w:hAnsi="Calibri"/>
        </w:rPr>
        <w:t>degree</w:t>
      </w:r>
      <w:r w:rsidR="003F2C58" w:rsidRPr="00404243">
        <w:rPr>
          <w:rFonts w:ascii="Calibri" w:hAnsi="Calibri"/>
        </w:rPr>
        <w:t xml:space="preserve"> to </w:t>
      </w:r>
      <w:r w:rsidR="00404243">
        <w:rPr>
          <w:rFonts w:ascii="Calibri" w:hAnsi="Calibri"/>
        </w:rPr>
        <w:t>support</w:t>
      </w:r>
      <w:r w:rsidR="003F2C58" w:rsidRPr="00404243">
        <w:rPr>
          <w:rFonts w:ascii="Calibri" w:hAnsi="Calibri"/>
        </w:rPr>
        <w:t xml:space="preserve">, or would </w:t>
      </w:r>
      <w:r w:rsidR="00404243">
        <w:rPr>
          <w:rFonts w:ascii="Calibri" w:hAnsi="Calibri"/>
        </w:rPr>
        <w:t>offering</w:t>
      </w:r>
      <w:r w:rsidR="003F2C58" w:rsidRPr="00404243">
        <w:rPr>
          <w:rFonts w:ascii="Calibri" w:hAnsi="Calibri"/>
        </w:rPr>
        <w:t xml:space="preserve"> multiple field</w:t>
      </w:r>
      <w:r>
        <w:rPr>
          <w:rFonts w:ascii="Calibri" w:hAnsi="Calibri"/>
        </w:rPr>
        <w:t xml:space="preserve">s of study be </w:t>
      </w:r>
      <w:r w:rsidR="00E173CA">
        <w:rPr>
          <w:rFonts w:ascii="Calibri" w:hAnsi="Calibri"/>
        </w:rPr>
        <w:t xml:space="preserve">more </w:t>
      </w:r>
      <w:r>
        <w:rPr>
          <w:rFonts w:ascii="Calibri" w:hAnsi="Calibri"/>
        </w:rPr>
        <w:t>effective?</w:t>
      </w:r>
    </w:p>
    <w:p w:rsidR="003F2C58" w:rsidRPr="00404243" w:rsidRDefault="00404243" w:rsidP="002C2F20">
      <w:pPr>
        <w:pStyle w:val="ListParagraph"/>
        <w:numPr>
          <w:ilvl w:val="0"/>
          <w:numId w:val="1"/>
        </w:numPr>
        <w:spacing w:after="0" w:line="240" w:lineRule="auto"/>
        <w:rPr>
          <w:rFonts w:ascii="Calibri" w:hAnsi="Calibri"/>
        </w:rPr>
      </w:pPr>
      <w:r>
        <w:rPr>
          <w:rFonts w:ascii="Calibri" w:hAnsi="Calibri"/>
        </w:rPr>
        <w:t>Can</w:t>
      </w:r>
      <w:r w:rsidR="000E2027" w:rsidRPr="00404243">
        <w:rPr>
          <w:rFonts w:ascii="Calibri" w:hAnsi="Calibri"/>
        </w:rPr>
        <w:t xml:space="preserve"> </w:t>
      </w:r>
      <w:r>
        <w:rPr>
          <w:rFonts w:ascii="Calibri" w:hAnsi="Calibri"/>
        </w:rPr>
        <w:t>SP</w:t>
      </w:r>
      <w:r w:rsidR="000E2027" w:rsidRPr="00404243">
        <w:rPr>
          <w:rFonts w:ascii="Calibri" w:hAnsi="Calibri"/>
        </w:rPr>
        <w:t xml:space="preserve"> staff</w:t>
      </w:r>
      <w:r w:rsidR="003F2C58" w:rsidRPr="00404243">
        <w:rPr>
          <w:rFonts w:ascii="Calibri" w:hAnsi="Calibri"/>
        </w:rPr>
        <w:t xml:space="preserve"> </w:t>
      </w:r>
      <w:r>
        <w:rPr>
          <w:rFonts w:ascii="Calibri" w:hAnsi="Calibri"/>
        </w:rPr>
        <w:t xml:space="preserve">and host universities provide sufficient </w:t>
      </w:r>
      <w:r w:rsidR="000E2027" w:rsidRPr="00404243">
        <w:rPr>
          <w:rFonts w:ascii="Calibri" w:hAnsi="Calibri"/>
        </w:rPr>
        <w:t>access and support to</w:t>
      </w:r>
      <w:r w:rsidR="003F2C58" w:rsidRPr="00404243">
        <w:rPr>
          <w:rFonts w:ascii="Calibri" w:hAnsi="Calibri"/>
        </w:rPr>
        <w:t xml:space="preserve"> grantees</w:t>
      </w:r>
      <w:r>
        <w:rPr>
          <w:rFonts w:ascii="Calibri" w:hAnsi="Calibri"/>
        </w:rPr>
        <w:t xml:space="preserve"> with disabilities</w:t>
      </w:r>
      <w:r w:rsidR="00E173CA">
        <w:rPr>
          <w:rFonts w:ascii="Calibri" w:hAnsi="Calibri"/>
        </w:rPr>
        <w:t xml:space="preserve"> of all types</w:t>
      </w:r>
      <w:r w:rsidR="003F2C58" w:rsidRPr="00404243">
        <w:rPr>
          <w:rFonts w:ascii="Calibri" w:hAnsi="Calibri"/>
        </w:rPr>
        <w:t>?</w:t>
      </w:r>
    </w:p>
    <w:p w:rsidR="002C2F20" w:rsidRDefault="002C2F20" w:rsidP="002C2F20">
      <w:pPr>
        <w:spacing w:after="0" w:line="240" w:lineRule="auto"/>
        <w:rPr>
          <w:rFonts w:ascii="Calibri" w:hAnsi="Calibri"/>
        </w:rPr>
      </w:pPr>
    </w:p>
    <w:p w:rsidR="001046C3" w:rsidRDefault="00404243" w:rsidP="002C2F20">
      <w:pPr>
        <w:spacing w:after="0" w:line="240" w:lineRule="auto"/>
        <w:rPr>
          <w:rFonts w:ascii="Calibri" w:hAnsi="Calibri"/>
        </w:rPr>
      </w:pPr>
      <w:r>
        <w:rPr>
          <w:rFonts w:ascii="Calibri" w:hAnsi="Calibri"/>
        </w:rPr>
        <w:t>The</w:t>
      </w:r>
      <w:r w:rsidR="003F2C58" w:rsidRPr="00404243">
        <w:rPr>
          <w:rFonts w:ascii="Calibri" w:hAnsi="Calibri"/>
        </w:rPr>
        <w:t xml:space="preserve"> first discussant</w:t>
      </w:r>
      <w:r w:rsidR="00CC71C9" w:rsidRPr="00404243">
        <w:rPr>
          <w:rFonts w:ascii="Calibri" w:hAnsi="Calibri"/>
        </w:rPr>
        <w:t xml:space="preserve">, </w:t>
      </w:r>
      <w:r w:rsidR="000E2027" w:rsidRPr="00404243">
        <w:rPr>
          <w:rFonts w:ascii="Calibri" w:hAnsi="Calibri"/>
        </w:rPr>
        <w:t>Tracey Gurd</w:t>
      </w:r>
      <w:r>
        <w:rPr>
          <w:rFonts w:ascii="Calibri" w:hAnsi="Calibri"/>
        </w:rPr>
        <w:t xml:space="preserve"> praised the</w:t>
      </w:r>
      <w:r w:rsidR="00CC71C9" w:rsidRPr="00404243">
        <w:rPr>
          <w:rFonts w:ascii="Calibri" w:hAnsi="Calibri"/>
        </w:rPr>
        <w:t xml:space="preserve"> </w:t>
      </w:r>
      <w:r w:rsidR="007A47E3">
        <w:rPr>
          <w:rFonts w:ascii="Calibri" w:hAnsi="Calibri"/>
        </w:rPr>
        <w:t xml:space="preserve">use of </w:t>
      </w:r>
      <w:r>
        <w:rPr>
          <w:rFonts w:ascii="Calibri" w:hAnsi="Calibri"/>
        </w:rPr>
        <w:t xml:space="preserve">individual </w:t>
      </w:r>
      <w:r w:rsidR="00CC71C9" w:rsidRPr="00404243">
        <w:rPr>
          <w:rFonts w:ascii="Calibri" w:hAnsi="Calibri"/>
        </w:rPr>
        <w:t>grantee</w:t>
      </w:r>
      <w:r>
        <w:rPr>
          <w:rFonts w:ascii="Calibri" w:hAnsi="Calibri"/>
        </w:rPr>
        <w:t xml:space="preserve"> stories </w:t>
      </w:r>
      <w:r w:rsidR="000E2027" w:rsidRPr="00404243">
        <w:rPr>
          <w:rFonts w:ascii="Calibri" w:hAnsi="Calibri"/>
        </w:rPr>
        <w:t xml:space="preserve">as </w:t>
      </w:r>
      <w:r>
        <w:rPr>
          <w:rFonts w:ascii="Calibri" w:hAnsi="Calibri"/>
        </w:rPr>
        <w:t>the basis</w:t>
      </w:r>
      <w:r w:rsidR="000E2027" w:rsidRPr="00404243">
        <w:rPr>
          <w:rFonts w:ascii="Calibri" w:hAnsi="Calibri"/>
        </w:rPr>
        <w:t xml:space="preserve"> for </w:t>
      </w:r>
      <w:r w:rsidR="001046C3">
        <w:rPr>
          <w:rFonts w:ascii="Calibri" w:hAnsi="Calibri"/>
        </w:rPr>
        <w:t>rev</w:t>
      </w:r>
      <w:r w:rsidR="007A47E3">
        <w:rPr>
          <w:rFonts w:ascii="Calibri" w:hAnsi="Calibri"/>
        </w:rPr>
        <w:t xml:space="preserve">iew but asked for elaboration on </w:t>
      </w:r>
      <w:r w:rsidR="003F03A7">
        <w:rPr>
          <w:rFonts w:ascii="Calibri" w:hAnsi="Calibri"/>
        </w:rPr>
        <w:t xml:space="preserve">how the goals of the program are reflected in </w:t>
      </w:r>
      <w:r w:rsidR="001046C3">
        <w:rPr>
          <w:rFonts w:ascii="Calibri" w:hAnsi="Calibri"/>
        </w:rPr>
        <w:t xml:space="preserve">the stated </w:t>
      </w:r>
      <w:r w:rsidR="003F03A7">
        <w:rPr>
          <w:rFonts w:ascii="Calibri" w:hAnsi="Calibri"/>
        </w:rPr>
        <w:t>se</w:t>
      </w:r>
      <w:r w:rsidR="001046C3">
        <w:rPr>
          <w:rFonts w:ascii="Calibri" w:hAnsi="Calibri"/>
        </w:rPr>
        <w:t>lection criteria and in actual process</w:t>
      </w:r>
      <w:r w:rsidR="000C5AF6">
        <w:rPr>
          <w:rFonts w:ascii="Calibri" w:hAnsi="Calibri"/>
        </w:rPr>
        <w:t xml:space="preserve">, especially </w:t>
      </w:r>
      <w:r w:rsidR="007A47E3">
        <w:rPr>
          <w:rFonts w:ascii="Calibri" w:hAnsi="Calibri"/>
        </w:rPr>
        <w:t>in considering</w:t>
      </w:r>
      <w:r w:rsidR="000C5AF6">
        <w:rPr>
          <w:rFonts w:ascii="Calibri" w:hAnsi="Calibri"/>
        </w:rPr>
        <w:t xml:space="preserve"> applicants </w:t>
      </w:r>
      <w:r w:rsidR="007A47E3">
        <w:rPr>
          <w:rFonts w:ascii="Calibri" w:hAnsi="Calibri"/>
        </w:rPr>
        <w:t>with no background</w:t>
      </w:r>
      <w:r w:rsidR="000C5AF6">
        <w:rPr>
          <w:rFonts w:ascii="Calibri" w:hAnsi="Calibri"/>
        </w:rPr>
        <w:t xml:space="preserve"> in law and </w:t>
      </w:r>
      <w:r w:rsidR="007A47E3">
        <w:rPr>
          <w:rFonts w:ascii="Calibri" w:hAnsi="Calibri"/>
        </w:rPr>
        <w:t xml:space="preserve">(therefore) no </w:t>
      </w:r>
      <w:r w:rsidR="000C5AF6">
        <w:rPr>
          <w:rFonts w:ascii="Calibri" w:hAnsi="Calibri"/>
        </w:rPr>
        <w:t xml:space="preserve">future </w:t>
      </w:r>
      <w:r w:rsidR="007A47E3">
        <w:rPr>
          <w:rFonts w:ascii="Calibri" w:hAnsi="Calibri"/>
        </w:rPr>
        <w:t>prospects as litigants</w:t>
      </w:r>
      <w:r w:rsidR="000C5AF6">
        <w:rPr>
          <w:rFonts w:ascii="Calibri" w:hAnsi="Calibri"/>
        </w:rPr>
        <w:t xml:space="preserve">. </w:t>
      </w:r>
      <w:r w:rsidR="003F03A7">
        <w:rPr>
          <w:rFonts w:ascii="Calibri" w:hAnsi="Calibri"/>
        </w:rPr>
        <w:t xml:space="preserve"> </w:t>
      </w:r>
      <w:r w:rsidR="000E2027" w:rsidRPr="00404243">
        <w:rPr>
          <w:rFonts w:ascii="Calibri" w:hAnsi="Calibri"/>
        </w:rPr>
        <w:t>Tracey</w:t>
      </w:r>
      <w:r w:rsidR="00CC71C9" w:rsidRPr="00404243">
        <w:rPr>
          <w:rFonts w:ascii="Calibri" w:hAnsi="Calibri"/>
        </w:rPr>
        <w:t xml:space="preserve"> </w:t>
      </w:r>
      <w:r w:rsidR="003F03A7">
        <w:rPr>
          <w:rFonts w:ascii="Calibri" w:hAnsi="Calibri"/>
        </w:rPr>
        <w:t>observed that</w:t>
      </w:r>
      <w:r w:rsidR="00300C57" w:rsidRPr="00404243">
        <w:rPr>
          <w:rFonts w:ascii="Calibri" w:hAnsi="Calibri"/>
        </w:rPr>
        <w:t xml:space="preserve"> </w:t>
      </w:r>
      <w:r w:rsidR="00CC71C9" w:rsidRPr="00404243">
        <w:rPr>
          <w:rFonts w:ascii="Calibri" w:hAnsi="Calibri"/>
        </w:rPr>
        <w:t xml:space="preserve">DRSP </w:t>
      </w:r>
      <w:r w:rsidR="007A47E3" w:rsidRPr="00404243">
        <w:rPr>
          <w:rFonts w:ascii="Calibri" w:hAnsi="Calibri"/>
        </w:rPr>
        <w:t xml:space="preserve">goals </w:t>
      </w:r>
      <w:r w:rsidR="00300C57" w:rsidRPr="00404243">
        <w:rPr>
          <w:rFonts w:ascii="Calibri" w:hAnsi="Calibri"/>
        </w:rPr>
        <w:t xml:space="preserve">seem to </w:t>
      </w:r>
      <w:r w:rsidR="00CC71C9" w:rsidRPr="00404243">
        <w:rPr>
          <w:rFonts w:ascii="Calibri" w:hAnsi="Calibri"/>
        </w:rPr>
        <w:t xml:space="preserve">oscillate </w:t>
      </w:r>
      <w:r w:rsidR="003F03A7">
        <w:rPr>
          <w:rFonts w:ascii="Calibri" w:hAnsi="Calibri"/>
        </w:rPr>
        <w:t xml:space="preserve">from a narrow focus on enabling strategic litigation to building capacity widely in </w:t>
      </w:r>
      <w:r w:rsidR="007A47E3">
        <w:rPr>
          <w:rFonts w:ascii="Calibri" w:hAnsi="Calibri"/>
        </w:rPr>
        <w:t xml:space="preserve">various strata of the </w:t>
      </w:r>
      <w:r w:rsidR="003F03A7">
        <w:rPr>
          <w:rFonts w:ascii="Calibri" w:hAnsi="Calibri"/>
        </w:rPr>
        <w:t xml:space="preserve">disability rights movement. </w:t>
      </w:r>
      <w:r w:rsidR="007A47E3">
        <w:rPr>
          <w:rFonts w:ascii="Calibri" w:hAnsi="Calibri"/>
        </w:rPr>
        <w:t xml:space="preserve">Based on </w:t>
      </w:r>
      <w:r w:rsidR="003F03A7">
        <w:rPr>
          <w:rFonts w:ascii="Calibri" w:hAnsi="Calibri"/>
        </w:rPr>
        <w:t xml:space="preserve">her </w:t>
      </w:r>
      <w:r w:rsidR="007A47E3">
        <w:rPr>
          <w:rFonts w:ascii="Calibri" w:hAnsi="Calibri"/>
        </w:rPr>
        <w:t xml:space="preserve">own </w:t>
      </w:r>
      <w:r w:rsidR="003F03A7">
        <w:rPr>
          <w:rFonts w:ascii="Calibri" w:hAnsi="Calibri"/>
        </w:rPr>
        <w:t xml:space="preserve">experience in litigation, </w:t>
      </w:r>
      <w:r w:rsidR="007A47E3">
        <w:rPr>
          <w:rFonts w:ascii="Calibri" w:hAnsi="Calibri"/>
        </w:rPr>
        <w:t xml:space="preserve">Tracey endorsed the broader approach, since </w:t>
      </w:r>
      <w:r w:rsidR="003F03A7">
        <w:rPr>
          <w:rFonts w:ascii="Calibri" w:hAnsi="Calibri"/>
        </w:rPr>
        <w:t xml:space="preserve">success in the </w:t>
      </w:r>
      <w:r w:rsidR="000C5AF6">
        <w:rPr>
          <w:rFonts w:ascii="Calibri" w:hAnsi="Calibri"/>
        </w:rPr>
        <w:t xml:space="preserve">courtroom </w:t>
      </w:r>
      <w:r w:rsidR="007A47E3">
        <w:rPr>
          <w:rFonts w:ascii="Calibri" w:hAnsi="Calibri"/>
        </w:rPr>
        <w:t>doesn’t automatically translate</w:t>
      </w:r>
      <w:r w:rsidR="000C5AF6">
        <w:rPr>
          <w:rFonts w:ascii="Calibri" w:hAnsi="Calibri"/>
        </w:rPr>
        <w:t xml:space="preserve"> </w:t>
      </w:r>
      <w:r w:rsidR="007A47E3">
        <w:rPr>
          <w:rFonts w:ascii="Calibri" w:hAnsi="Calibri"/>
        </w:rPr>
        <w:t>into</w:t>
      </w:r>
      <w:r w:rsidR="002C2F20">
        <w:rPr>
          <w:rFonts w:ascii="Calibri" w:hAnsi="Calibri"/>
        </w:rPr>
        <w:t xml:space="preserve"> </w:t>
      </w:r>
      <w:r w:rsidR="000C5AF6">
        <w:rPr>
          <w:rFonts w:ascii="Calibri" w:hAnsi="Calibri"/>
        </w:rPr>
        <w:t>actual change</w:t>
      </w:r>
      <w:r w:rsidR="007A47E3">
        <w:rPr>
          <w:rFonts w:ascii="Calibri" w:hAnsi="Calibri"/>
        </w:rPr>
        <w:t xml:space="preserve">:  </w:t>
      </w:r>
      <w:r w:rsidR="003F03A7">
        <w:rPr>
          <w:rFonts w:ascii="Calibri" w:hAnsi="Calibri"/>
        </w:rPr>
        <w:t xml:space="preserve">expertise </w:t>
      </w:r>
      <w:r w:rsidR="000C5AF6">
        <w:rPr>
          <w:rFonts w:ascii="Calibri" w:hAnsi="Calibri"/>
        </w:rPr>
        <w:t xml:space="preserve">in </w:t>
      </w:r>
      <w:r w:rsidR="007A47E3">
        <w:rPr>
          <w:rFonts w:ascii="Calibri" w:hAnsi="Calibri"/>
        </w:rPr>
        <w:t>areas beyond l</w:t>
      </w:r>
      <w:r w:rsidR="000C5AF6">
        <w:rPr>
          <w:rFonts w:ascii="Calibri" w:hAnsi="Calibri"/>
        </w:rPr>
        <w:t xml:space="preserve">aw </w:t>
      </w:r>
      <w:r w:rsidR="003F03A7">
        <w:rPr>
          <w:rFonts w:ascii="Calibri" w:hAnsi="Calibri"/>
        </w:rPr>
        <w:t xml:space="preserve">is needed to ensure that legal victories </w:t>
      </w:r>
      <w:r w:rsidR="000C5AF6">
        <w:rPr>
          <w:rFonts w:ascii="Calibri" w:hAnsi="Calibri"/>
        </w:rPr>
        <w:t>morph</w:t>
      </w:r>
      <w:r w:rsidR="003F03A7">
        <w:rPr>
          <w:rFonts w:ascii="Calibri" w:hAnsi="Calibri"/>
        </w:rPr>
        <w:t xml:space="preserve"> into real-life</w:t>
      </w:r>
      <w:r w:rsidR="007A47E3">
        <w:rPr>
          <w:rFonts w:ascii="Calibri" w:hAnsi="Calibri"/>
        </w:rPr>
        <w:t xml:space="preserve"> improvement</w:t>
      </w:r>
      <w:r w:rsidR="003F03A7">
        <w:rPr>
          <w:rFonts w:ascii="Calibri" w:hAnsi="Calibri"/>
        </w:rPr>
        <w:t xml:space="preserve"> </w:t>
      </w:r>
      <w:r w:rsidR="007A47E3">
        <w:rPr>
          <w:rFonts w:ascii="Calibri" w:hAnsi="Calibri"/>
        </w:rPr>
        <w:t>and changes in “broader societal structures</w:t>
      </w:r>
      <w:r w:rsidR="000E2027" w:rsidRPr="00404243">
        <w:rPr>
          <w:rFonts w:ascii="Calibri" w:hAnsi="Calibri"/>
        </w:rPr>
        <w:t>.</w:t>
      </w:r>
      <w:r w:rsidR="007A47E3">
        <w:rPr>
          <w:rFonts w:ascii="Calibri" w:hAnsi="Calibri"/>
        </w:rPr>
        <w:t>”</w:t>
      </w:r>
      <w:r w:rsidR="000E2027" w:rsidRPr="00404243">
        <w:rPr>
          <w:rFonts w:ascii="Calibri" w:hAnsi="Calibri"/>
        </w:rPr>
        <w:t xml:space="preserve"> </w:t>
      </w:r>
      <w:r w:rsidR="003F03A7">
        <w:rPr>
          <w:rFonts w:ascii="Calibri" w:hAnsi="Calibri"/>
        </w:rPr>
        <w:t xml:space="preserve"> </w:t>
      </w:r>
      <w:r w:rsidR="000E2027" w:rsidRPr="00404243">
        <w:rPr>
          <w:rFonts w:ascii="Calibri" w:hAnsi="Calibri"/>
        </w:rPr>
        <w:t>Tracey</w:t>
      </w:r>
      <w:r w:rsidR="00CC71C9" w:rsidRPr="00404243">
        <w:rPr>
          <w:rFonts w:ascii="Calibri" w:hAnsi="Calibri"/>
        </w:rPr>
        <w:t xml:space="preserve"> said that the flexibility </w:t>
      </w:r>
      <w:r w:rsidR="007A47E3">
        <w:rPr>
          <w:rFonts w:ascii="Calibri" w:hAnsi="Calibri"/>
        </w:rPr>
        <w:t xml:space="preserve">of </w:t>
      </w:r>
      <w:r w:rsidR="00CC71C9" w:rsidRPr="00404243">
        <w:rPr>
          <w:rFonts w:ascii="Calibri" w:hAnsi="Calibri"/>
        </w:rPr>
        <w:t xml:space="preserve">DRSP </w:t>
      </w:r>
      <w:r w:rsidR="007A47E3">
        <w:rPr>
          <w:rFonts w:ascii="Calibri" w:hAnsi="Calibri"/>
        </w:rPr>
        <w:t>may help</w:t>
      </w:r>
      <w:r w:rsidR="000E2027" w:rsidRPr="00404243">
        <w:rPr>
          <w:rFonts w:ascii="Calibri" w:hAnsi="Calibri"/>
        </w:rPr>
        <w:t xml:space="preserve"> build communities</w:t>
      </w:r>
      <w:r w:rsidR="003F03A7">
        <w:rPr>
          <w:rFonts w:ascii="Calibri" w:hAnsi="Calibri"/>
        </w:rPr>
        <w:t xml:space="preserve"> of expertise</w:t>
      </w:r>
      <w:r w:rsidR="000E2027" w:rsidRPr="00404243">
        <w:rPr>
          <w:rFonts w:ascii="Calibri" w:hAnsi="Calibri"/>
        </w:rPr>
        <w:t xml:space="preserve">, </w:t>
      </w:r>
      <w:r w:rsidR="003F03A7">
        <w:rPr>
          <w:rFonts w:ascii="Calibri" w:hAnsi="Calibri"/>
        </w:rPr>
        <w:t>and</w:t>
      </w:r>
      <w:r w:rsidR="000E2027" w:rsidRPr="00404243">
        <w:rPr>
          <w:rFonts w:ascii="Calibri" w:hAnsi="Calibri"/>
        </w:rPr>
        <w:t xml:space="preserve"> </w:t>
      </w:r>
      <w:r w:rsidR="003F03A7">
        <w:rPr>
          <w:rFonts w:ascii="Calibri" w:hAnsi="Calibri"/>
        </w:rPr>
        <w:t>asked</w:t>
      </w:r>
      <w:r w:rsidR="005E3B8C" w:rsidRPr="00404243">
        <w:rPr>
          <w:rFonts w:ascii="Calibri" w:hAnsi="Calibri"/>
        </w:rPr>
        <w:t xml:space="preserve"> whether </w:t>
      </w:r>
      <w:r w:rsidR="003F03A7">
        <w:rPr>
          <w:rFonts w:ascii="Calibri" w:hAnsi="Calibri"/>
        </w:rPr>
        <w:t>SP</w:t>
      </w:r>
      <w:r w:rsidR="00CC71C9" w:rsidRPr="00404243">
        <w:rPr>
          <w:rFonts w:ascii="Calibri" w:hAnsi="Calibri"/>
        </w:rPr>
        <w:t xml:space="preserve"> </w:t>
      </w:r>
      <w:r w:rsidR="007A47E3">
        <w:rPr>
          <w:rFonts w:ascii="Calibri" w:hAnsi="Calibri"/>
        </w:rPr>
        <w:t xml:space="preserve">has a </w:t>
      </w:r>
      <w:r w:rsidR="000E2027" w:rsidRPr="00404243">
        <w:rPr>
          <w:rFonts w:ascii="Calibri" w:hAnsi="Calibri"/>
        </w:rPr>
        <w:t>role in maintaining these disability rights</w:t>
      </w:r>
      <w:r w:rsidR="00CC71C9" w:rsidRPr="00404243">
        <w:rPr>
          <w:rFonts w:ascii="Calibri" w:hAnsi="Calibri"/>
        </w:rPr>
        <w:t xml:space="preserve"> communities</w:t>
      </w:r>
      <w:r w:rsidR="00300C57" w:rsidRPr="00404243">
        <w:rPr>
          <w:rFonts w:ascii="Calibri" w:hAnsi="Calibri"/>
        </w:rPr>
        <w:t xml:space="preserve"> </w:t>
      </w:r>
      <w:r w:rsidR="007A47E3">
        <w:rPr>
          <w:rFonts w:ascii="Calibri" w:hAnsi="Calibri"/>
        </w:rPr>
        <w:t>over time</w:t>
      </w:r>
      <w:r w:rsidR="003F03A7">
        <w:rPr>
          <w:rFonts w:ascii="Calibri" w:hAnsi="Calibri"/>
        </w:rPr>
        <w:t>.</w:t>
      </w:r>
      <w:r w:rsidR="00F35664">
        <w:rPr>
          <w:rFonts w:ascii="Calibri" w:hAnsi="Calibri"/>
        </w:rPr>
        <w:t xml:space="preserve">  </w:t>
      </w:r>
    </w:p>
    <w:p w:rsidR="000C5AF6" w:rsidRDefault="007A47E3" w:rsidP="002C2F20">
      <w:pPr>
        <w:spacing w:after="0" w:line="240" w:lineRule="auto"/>
        <w:rPr>
          <w:rFonts w:ascii="Calibri" w:hAnsi="Calibri"/>
        </w:rPr>
      </w:pPr>
      <w:r>
        <w:rPr>
          <w:rFonts w:ascii="Calibri" w:hAnsi="Calibri"/>
        </w:rPr>
        <w:lastRenderedPageBreak/>
        <w:t xml:space="preserve">As the next discussant, </w:t>
      </w:r>
      <w:r w:rsidR="00B20434" w:rsidRPr="00404243">
        <w:rPr>
          <w:rFonts w:ascii="Calibri" w:hAnsi="Calibri"/>
        </w:rPr>
        <w:t>Chris Stone</w:t>
      </w:r>
      <w:r w:rsidR="00F35664">
        <w:rPr>
          <w:rFonts w:ascii="Calibri" w:hAnsi="Calibri"/>
        </w:rPr>
        <w:t xml:space="preserve"> </w:t>
      </w:r>
      <w:r w:rsidR="001046C3">
        <w:rPr>
          <w:rFonts w:ascii="Calibri" w:hAnsi="Calibri"/>
        </w:rPr>
        <w:t xml:space="preserve">endorsed the program’s approach </w:t>
      </w:r>
      <w:r w:rsidR="005513F6">
        <w:rPr>
          <w:rFonts w:ascii="Calibri" w:hAnsi="Calibri"/>
        </w:rPr>
        <w:t>to</w:t>
      </w:r>
      <w:r w:rsidR="001046C3">
        <w:rPr>
          <w:rFonts w:ascii="Calibri" w:hAnsi="Calibri"/>
        </w:rPr>
        <w:t xml:space="preserve"> </w:t>
      </w:r>
      <w:r w:rsidR="005513F6">
        <w:rPr>
          <w:rFonts w:ascii="Calibri" w:hAnsi="Calibri"/>
        </w:rPr>
        <w:t>building an issue-area field</w:t>
      </w:r>
      <w:r w:rsidR="00B20434" w:rsidRPr="00404243">
        <w:rPr>
          <w:rFonts w:ascii="Calibri" w:hAnsi="Calibri"/>
        </w:rPr>
        <w:t xml:space="preserve"> through individual grants</w:t>
      </w:r>
      <w:r w:rsidR="008A5238" w:rsidRPr="00404243">
        <w:rPr>
          <w:rFonts w:ascii="Calibri" w:hAnsi="Calibri"/>
        </w:rPr>
        <w:t xml:space="preserve"> alongs</w:t>
      </w:r>
      <w:r w:rsidR="001046C3">
        <w:rPr>
          <w:rFonts w:ascii="Calibri" w:hAnsi="Calibri"/>
        </w:rPr>
        <w:t>ide</w:t>
      </w:r>
      <w:r w:rsidR="005513F6">
        <w:rPr>
          <w:rFonts w:ascii="Calibri" w:hAnsi="Calibri"/>
        </w:rPr>
        <w:t xml:space="preserve"> other OSF efforts directed toward </w:t>
      </w:r>
      <w:r w:rsidR="001046C3">
        <w:rPr>
          <w:rFonts w:ascii="Calibri" w:hAnsi="Calibri"/>
        </w:rPr>
        <w:t>policy reform and practice</w:t>
      </w:r>
      <w:r w:rsidR="005513F6">
        <w:rPr>
          <w:rFonts w:ascii="Calibri" w:hAnsi="Calibri"/>
        </w:rPr>
        <w:t xml:space="preserve">.  Then Chris </w:t>
      </w:r>
      <w:r w:rsidR="00F35664">
        <w:rPr>
          <w:rFonts w:ascii="Calibri" w:hAnsi="Calibri"/>
        </w:rPr>
        <w:t>raised several issues:</w:t>
      </w:r>
      <w:r w:rsidR="001046C3">
        <w:rPr>
          <w:rFonts w:ascii="Calibri" w:hAnsi="Calibri"/>
        </w:rPr>
        <w:t xml:space="preserve">  </w:t>
      </w:r>
    </w:p>
    <w:p w:rsidR="007D74AD" w:rsidRPr="00404243" w:rsidRDefault="007D74AD" w:rsidP="002C2F20">
      <w:pPr>
        <w:spacing w:after="0" w:line="240" w:lineRule="auto"/>
        <w:ind w:left="720"/>
        <w:rPr>
          <w:rFonts w:ascii="Calibri" w:hAnsi="Calibri"/>
        </w:rPr>
      </w:pPr>
      <w:r>
        <w:rPr>
          <w:rFonts w:ascii="Calibri" w:hAnsi="Calibri"/>
        </w:rPr>
        <w:t>1. Successful efforts to transform the l</w:t>
      </w:r>
      <w:r w:rsidRPr="00404243">
        <w:rPr>
          <w:rFonts w:ascii="Calibri" w:hAnsi="Calibri"/>
        </w:rPr>
        <w:t xml:space="preserve">aw </w:t>
      </w:r>
      <w:r>
        <w:rPr>
          <w:rFonts w:ascii="Calibri" w:hAnsi="Calibri"/>
        </w:rPr>
        <w:t>programs</w:t>
      </w:r>
      <w:r w:rsidRPr="00404243">
        <w:rPr>
          <w:rFonts w:ascii="Calibri" w:hAnsi="Calibri"/>
        </w:rPr>
        <w:t xml:space="preserve"> that </w:t>
      </w:r>
      <w:r>
        <w:rPr>
          <w:rFonts w:ascii="Calibri" w:hAnsi="Calibri"/>
        </w:rPr>
        <w:t>comprise the DRSP</w:t>
      </w:r>
      <w:r w:rsidRPr="00404243">
        <w:rPr>
          <w:rFonts w:ascii="Calibri" w:hAnsi="Calibri"/>
        </w:rPr>
        <w:t xml:space="preserve"> consortium may have a </w:t>
      </w:r>
      <w:r>
        <w:rPr>
          <w:rFonts w:ascii="Calibri" w:hAnsi="Calibri"/>
        </w:rPr>
        <w:t>larger and longer lasting</w:t>
      </w:r>
      <w:r w:rsidRPr="00404243">
        <w:rPr>
          <w:rFonts w:ascii="Calibri" w:hAnsi="Calibri"/>
        </w:rPr>
        <w:t xml:space="preserve"> impact on the field than </w:t>
      </w:r>
      <w:r w:rsidR="005513F6">
        <w:rPr>
          <w:rFonts w:ascii="Calibri" w:hAnsi="Calibri"/>
        </w:rPr>
        <w:t xml:space="preserve">cultivation of individual </w:t>
      </w:r>
      <w:r>
        <w:rPr>
          <w:rFonts w:ascii="Calibri" w:hAnsi="Calibri"/>
        </w:rPr>
        <w:t>grantees</w:t>
      </w:r>
      <w:r w:rsidRPr="00404243">
        <w:rPr>
          <w:rFonts w:ascii="Calibri" w:hAnsi="Calibri"/>
        </w:rPr>
        <w:t xml:space="preserve">. </w:t>
      </w:r>
    </w:p>
    <w:p w:rsidR="002C2F20" w:rsidRDefault="002C2F20" w:rsidP="002C2F20">
      <w:pPr>
        <w:spacing w:after="0" w:line="240" w:lineRule="auto"/>
        <w:ind w:left="720"/>
        <w:rPr>
          <w:rFonts w:ascii="Calibri" w:hAnsi="Calibri"/>
        </w:rPr>
      </w:pPr>
    </w:p>
    <w:p w:rsidR="0001097C" w:rsidRDefault="007D74AD" w:rsidP="002C2F20">
      <w:pPr>
        <w:spacing w:after="0" w:line="240" w:lineRule="auto"/>
        <w:ind w:left="720"/>
        <w:rPr>
          <w:rFonts w:ascii="Calibri" w:hAnsi="Calibri"/>
        </w:rPr>
      </w:pPr>
      <w:r>
        <w:rPr>
          <w:rFonts w:ascii="Calibri" w:hAnsi="Calibri"/>
        </w:rPr>
        <w:t>2</w:t>
      </w:r>
      <w:r w:rsidR="000C5AF6">
        <w:rPr>
          <w:rFonts w:ascii="Calibri" w:hAnsi="Calibri"/>
        </w:rPr>
        <w:t>. A</w:t>
      </w:r>
      <w:r w:rsidR="008A5238" w:rsidRPr="00404243">
        <w:rPr>
          <w:rFonts w:ascii="Calibri" w:hAnsi="Calibri"/>
        </w:rPr>
        <w:t xml:space="preserve"> commi</w:t>
      </w:r>
      <w:r w:rsidR="006A0F49" w:rsidRPr="00404243">
        <w:rPr>
          <w:rFonts w:ascii="Calibri" w:hAnsi="Calibri"/>
        </w:rPr>
        <w:t xml:space="preserve">tment to </w:t>
      </w:r>
      <w:r w:rsidR="00B20434" w:rsidRPr="00404243">
        <w:rPr>
          <w:rFonts w:ascii="Calibri" w:hAnsi="Calibri"/>
        </w:rPr>
        <w:t>disability rights and to Open Society</w:t>
      </w:r>
      <w:r w:rsidR="006A0F49" w:rsidRPr="00404243">
        <w:rPr>
          <w:rFonts w:ascii="Calibri" w:hAnsi="Calibri"/>
        </w:rPr>
        <w:t xml:space="preserve"> values</w:t>
      </w:r>
      <w:r w:rsidR="00F35664">
        <w:rPr>
          <w:rFonts w:ascii="Calibri" w:hAnsi="Calibri"/>
        </w:rPr>
        <w:t xml:space="preserve"> (item 1 above) </w:t>
      </w:r>
      <w:r w:rsidR="006A0F49" w:rsidRPr="00404243">
        <w:rPr>
          <w:rFonts w:ascii="Calibri" w:hAnsi="Calibri"/>
        </w:rPr>
        <w:t>is</w:t>
      </w:r>
      <w:r w:rsidR="008A5238" w:rsidRPr="00404243">
        <w:rPr>
          <w:rFonts w:ascii="Calibri" w:hAnsi="Calibri"/>
        </w:rPr>
        <w:t xml:space="preserve"> not </w:t>
      </w:r>
      <w:r w:rsidR="001046C3">
        <w:rPr>
          <w:rFonts w:ascii="Calibri" w:hAnsi="Calibri"/>
        </w:rPr>
        <w:t xml:space="preserve">necessarily one and the same;  </w:t>
      </w:r>
      <w:r w:rsidR="000C5AF6">
        <w:rPr>
          <w:rFonts w:ascii="Calibri" w:hAnsi="Calibri"/>
        </w:rPr>
        <w:t xml:space="preserve">while </w:t>
      </w:r>
      <w:r w:rsidR="001046C3">
        <w:rPr>
          <w:rFonts w:ascii="Calibri" w:hAnsi="Calibri"/>
        </w:rPr>
        <w:t xml:space="preserve">an individual may be a very effective advocate for a particular issue area </w:t>
      </w:r>
      <w:r w:rsidR="000C5AF6">
        <w:rPr>
          <w:rFonts w:ascii="Calibri" w:hAnsi="Calibri"/>
        </w:rPr>
        <w:t>she</w:t>
      </w:r>
      <w:r w:rsidR="001046C3">
        <w:rPr>
          <w:rFonts w:ascii="Calibri" w:hAnsi="Calibri"/>
        </w:rPr>
        <w:t xml:space="preserve"> might not embrace the full spectrum of values we ascribe to “open society.”  </w:t>
      </w:r>
      <w:r w:rsidR="00B20434" w:rsidRPr="00404243">
        <w:rPr>
          <w:rFonts w:ascii="Calibri" w:hAnsi="Calibri"/>
        </w:rPr>
        <w:t xml:space="preserve"> </w:t>
      </w:r>
      <w:r w:rsidR="001046C3">
        <w:rPr>
          <w:rFonts w:ascii="Calibri" w:hAnsi="Calibri"/>
        </w:rPr>
        <w:t>OSF</w:t>
      </w:r>
      <w:r w:rsidR="00D16D9B" w:rsidRPr="00404243">
        <w:rPr>
          <w:rFonts w:ascii="Calibri" w:hAnsi="Calibri"/>
        </w:rPr>
        <w:t xml:space="preserve"> </w:t>
      </w:r>
      <w:r w:rsidR="0001097C">
        <w:rPr>
          <w:rFonts w:ascii="Calibri" w:hAnsi="Calibri"/>
        </w:rPr>
        <w:t xml:space="preserve">often </w:t>
      </w:r>
      <w:r w:rsidR="00D16D9B" w:rsidRPr="00404243">
        <w:rPr>
          <w:rFonts w:ascii="Calibri" w:hAnsi="Calibri"/>
        </w:rPr>
        <w:t>funds organizations that support one part</w:t>
      </w:r>
      <w:r w:rsidR="00B20434" w:rsidRPr="00404243">
        <w:rPr>
          <w:rFonts w:ascii="Calibri" w:hAnsi="Calibri"/>
        </w:rPr>
        <w:t xml:space="preserve">icular issue </w:t>
      </w:r>
      <w:r w:rsidR="0001097C">
        <w:rPr>
          <w:rFonts w:ascii="Calibri" w:hAnsi="Calibri"/>
        </w:rPr>
        <w:t>we find important</w:t>
      </w:r>
      <w:r w:rsidR="00D16D9B" w:rsidRPr="00404243">
        <w:rPr>
          <w:rFonts w:ascii="Calibri" w:hAnsi="Calibri"/>
        </w:rPr>
        <w:t xml:space="preserve">, but </w:t>
      </w:r>
      <w:r w:rsidR="0001097C">
        <w:rPr>
          <w:rFonts w:ascii="Calibri" w:hAnsi="Calibri"/>
        </w:rPr>
        <w:t>might contradict</w:t>
      </w:r>
      <w:r w:rsidR="001A1945">
        <w:rPr>
          <w:rFonts w:ascii="Calibri" w:hAnsi="Calibri"/>
        </w:rPr>
        <w:t xml:space="preserve"> other values we embrace.  Does</w:t>
      </w:r>
      <w:r w:rsidR="0001097C">
        <w:rPr>
          <w:rFonts w:ascii="Calibri" w:hAnsi="Calibri"/>
        </w:rPr>
        <w:t xml:space="preserve"> SP really expect individuals applying to DRSP to embrace</w:t>
      </w:r>
      <w:r w:rsidR="00B20434" w:rsidRPr="00404243">
        <w:rPr>
          <w:rFonts w:ascii="Calibri" w:hAnsi="Calibri"/>
        </w:rPr>
        <w:t xml:space="preserve"> </w:t>
      </w:r>
      <w:r w:rsidR="0001097C">
        <w:rPr>
          <w:rFonts w:ascii="Calibri" w:hAnsi="Calibri"/>
        </w:rPr>
        <w:t xml:space="preserve">the whole spectrum of open society values?  </w:t>
      </w:r>
    </w:p>
    <w:p w:rsidR="002C2F20" w:rsidRDefault="002C2F20" w:rsidP="002C2F20">
      <w:pPr>
        <w:spacing w:after="0" w:line="240" w:lineRule="auto"/>
        <w:ind w:left="720"/>
        <w:rPr>
          <w:rFonts w:ascii="Calibri" w:hAnsi="Calibri"/>
        </w:rPr>
      </w:pPr>
    </w:p>
    <w:p w:rsidR="00D16D9B" w:rsidRPr="00404243" w:rsidRDefault="000C5AF6" w:rsidP="002C2F20">
      <w:pPr>
        <w:spacing w:after="0" w:line="240" w:lineRule="auto"/>
        <w:ind w:left="720"/>
        <w:rPr>
          <w:rFonts w:ascii="Calibri" w:hAnsi="Calibri"/>
        </w:rPr>
      </w:pPr>
      <w:r>
        <w:rPr>
          <w:rFonts w:ascii="Calibri" w:hAnsi="Calibri"/>
        </w:rPr>
        <w:t xml:space="preserve">3. Is </w:t>
      </w:r>
      <w:r w:rsidR="00D16D9B" w:rsidRPr="00404243">
        <w:rPr>
          <w:rFonts w:ascii="Calibri" w:hAnsi="Calibri"/>
        </w:rPr>
        <w:t xml:space="preserve"> DRSP </w:t>
      </w:r>
      <w:r>
        <w:rPr>
          <w:rFonts w:ascii="Calibri" w:hAnsi="Calibri"/>
        </w:rPr>
        <w:t>really (or should it be)</w:t>
      </w:r>
      <w:r w:rsidR="00D16D9B" w:rsidRPr="00404243">
        <w:rPr>
          <w:rFonts w:ascii="Calibri" w:hAnsi="Calibri"/>
        </w:rPr>
        <w:t xml:space="preserve"> two different programs, one devoted specifically to strategic</w:t>
      </w:r>
      <w:r w:rsidR="00A0521C" w:rsidRPr="00404243">
        <w:rPr>
          <w:rFonts w:ascii="Calibri" w:hAnsi="Calibri"/>
        </w:rPr>
        <w:t xml:space="preserve"> litigation and a new,</w:t>
      </w:r>
      <w:r w:rsidR="0001097C">
        <w:rPr>
          <w:rFonts w:ascii="Calibri" w:hAnsi="Calibri"/>
        </w:rPr>
        <w:t xml:space="preserve"> separate </w:t>
      </w:r>
      <w:r>
        <w:rPr>
          <w:rFonts w:ascii="Calibri" w:hAnsi="Calibri"/>
        </w:rPr>
        <w:t>strand</w:t>
      </w:r>
      <w:r w:rsidR="0001097C">
        <w:rPr>
          <w:rFonts w:ascii="Calibri" w:hAnsi="Calibri"/>
        </w:rPr>
        <w:t xml:space="preserve"> </w:t>
      </w:r>
      <w:r>
        <w:rPr>
          <w:rFonts w:ascii="Calibri" w:hAnsi="Calibri"/>
        </w:rPr>
        <w:t xml:space="preserve">designed </w:t>
      </w:r>
      <w:r w:rsidR="0001097C">
        <w:rPr>
          <w:rFonts w:ascii="Calibri" w:hAnsi="Calibri"/>
        </w:rPr>
        <w:t>to support</w:t>
      </w:r>
      <w:r w:rsidR="00B20434" w:rsidRPr="00404243">
        <w:rPr>
          <w:rFonts w:ascii="Calibri" w:hAnsi="Calibri"/>
        </w:rPr>
        <w:t xml:space="preserve"> </w:t>
      </w:r>
      <w:r w:rsidR="00A0521C" w:rsidRPr="00404243">
        <w:rPr>
          <w:rFonts w:ascii="Calibri" w:hAnsi="Calibri"/>
        </w:rPr>
        <w:t xml:space="preserve">other fields </w:t>
      </w:r>
      <w:r w:rsidR="0001097C">
        <w:rPr>
          <w:rFonts w:ascii="Calibri" w:hAnsi="Calibri"/>
        </w:rPr>
        <w:t xml:space="preserve">helpful in </w:t>
      </w:r>
      <w:r w:rsidR="00A0521C" w:rsidRPr="00404243">
        <w:rPr>
          <w:rFonts w:ascii="Calibri" w:hAnsi="Calibri"/>
        </w:rPr>
        <w:t>buil</w:t>
      </w:r>
      <w:r w:rsidR="00EE4A46" w:rsidRPr="00404243">
        <w:rPr>
          <w:rFonts w:ascii="Calibri" w:hAnsi="Calibri"/>
        </w:rPr>
        <w:t>d</w:t>
      </w:r>
      <w:r w:rsidR="0001097C">
        <w:rPr>
          <w:rFonts w:ascii="Calibri" w:hAnsi="Calibri"/>
        </w:rPr>
        <w:t>ing</w:t>
      </w:r>
      <w:r w:rsidR="00EE4A46" w:rsidRPr="00404243">
        <w:rPr>
          <w:rFonts w:ascii="Calibri" w:hAnsi="Calibri"/>
        </w:rPr>
        <w:t xml:space="preserve"> communities and </w:t>
      </w:r>
      <w:r w:rsidR="0001097C">
        <w:rPr>
          <w:rFonts w:ascii="Calibri" w:hAnsi="Calibri"/>
        </w:rPr>
        <w:t>broadening the</w:t>
      </w:r>
      <w:r>
        <w:rPr>
          <w:rFonts w:ascii="Calibri" w:hAnsi="Calibri"/>
        </w:rPr>
        <w:t xml:space="preserve"> disability movement?</w:t>
      </w:r>
    </w:p>
    <w:p w:rsidR="002C2F20" w:rsidRDefault="002C2F20" w:rsidP="002C2F20">
      <w:pPr>
        <w:spacing w:after="0" w:line="240" w:lineRule="auto"/>
        <w:ind w:left="720"/>
        <w:rPr>
          <w:rFonts w:ascii="Calibri" w:hAnsi="Calibri"/>
        </w:rPr>
      </w:pPr>
    </w:p>
    <w:p w:rsidR="000C5AF6" w:rsidRPr="00404243" w:rsidRDefault="000C5AF6" w:rsidP="002C2F20">
      <w:pPr>
        <w:spacing w:after="0" w:line="240" w:lineRule="auto"/>
        <w:ind w:left="720"/>
        <w:rPr>
          <w:rFonts w:ascii="Calibri" w:hAnsi="Calibri"/>
        </w:rPr>
      </w:pPr>
      <w:r>
        <w:rPr>
          <w:rFonts w:ascii="Calibri" w:hAnsi="Calibri"/>
        </w:rPr>
        <w:t xml:space="preserve">4. With the benefit of hindsight, which grantees did we regret selecting for the award? </w:t>
      </w:r>
    </w:p>
    <w:p w:rsidR="002C2F20" w:rsidRDefault="002C2F20" w:rsidP="002C2F20">
      <w:pPr>
        <w:spacing w:after="0" w:line="240" w:lineRule="auto"/>
        <w:ind w:left="720"/>
        <w:rPr>
          <w:rFonts w:ascii="Calibri" w:hAnsi="Calibri"/>
        </w:rPr>
      </w:pPr>
    </w:p>
    <w:p w:rsidR="004E285E" w:rsidRPr="00404243" w:rsidRDefault="000278C2" w:rsidP="002C2F20">
      <w:pPr>
        <w:spacing w:after="0" w:line="240" w:lineRule="auto"/>
        <w:rPr>
          <w:rFonts w:ascii="Calibri" w:hAnsi="Calibri"/>
        </w:rPr>
      </w:pPr>
      <w:r>
        <w:rPr>
          <w:rFonts w:ascii="Calibri" w:hAnsi="Calibri"/>
        </w:rPr>
        <w:t>In addressing to the discussants’ questions, PW</w:t>
      </w:r>
      <w:r w:rsidR="005513F6">
        <w:rPr>
          <w:rFonts w:ascii="Calibri" w:hAnsi="Calibri"/>
        </w:rPr>
        <w:t xml:space="preserve"> and others</w:t>
      </w:r>
      <w:r>
        <w:rPr>
          <w:rFonts w:ascii="Calibri" w:hAnsi="Calibri"/>
        </w:rPr>
        <w:t xml:space="preserve"> </w:t>
      </w:r>
      <w:r w:rsidR="005513F6">
        <w:rPr>
          <w:rFonts w:ascii="Calibri" w:hAnsi="Calibri"/>
        </w:rPr>
        <w:t xml:space="preserve">first </w:t>
      </w:r>
      <w:r>
        <w:rPr>
          <w:rFonts w:ascii="Calibri" w:hAnsi="Calibri"/>
        </w:rPr>
        <w:t>elaborated on the positive effect DRSP has had on the host university classroom and environment</w:t>
      </w:r>
      <w:r w:rsidR="005513F6">
        <w:rPr>
          <w:rFonts w:ascii="Calibri" w:hAnsi="Calibri"/>
        </w:rPr>
        <w:t xml:space="preserve"> (#1)</w:t>
      </w:r>
      <w:r>
        <w:rPr>
          <w:rFonts w:ascii="Calibri" w:hAnsi="Calibri"/>
        </w:rPr>
        <w:t xml:space="preserve">. </w:t>
      </w:r>
      <w:r w:rsidR="00EE4A46" w:rsidRPr="00404243">
        <w:rPr>
          <w:rFonts w:ascii="Calibri" w:hAnsi="Calibri"/>
        </w:rPr>
        <w:t xml:space="preserve"> </w:t>
      </w:r>
      <w:r w:rsidR="00F35664">
        <w:rPr>
          <w:rFonts w:ascii="Calibri" w:hAnsi="Calibri"/>
        </w:rPr>
        <w:t>All host representative</w:t>
      </w:r>
      <w:r w:rsidR="00DA0BC3">
        <w:rPr>
          <w:rFonts w:ascii="Calibri" w:hAnsi="Calibri"/>
        </w:rPr>
        <w:t>s</w:t>
      </w:r>
      <w:r w:rsidR="00F35664">
        <w:rPr>
          <w:rFonts w:ascii="Calibri" w:hAnsi="Calibri"/>
        </w:rPr>
        <w:t xml:space="preserve"> </w:t>
      </w:r>
      <w:r w:rsidR="00AF4134">
        <w:rPr>
          <w:rFonts w:ascii="Calibri" w:hAnsi="Calibri"/>
        </w:rPr>
        <w:t xml:space="preserve">have </w:t>
      </w:r>
      <w:r w:rsidR="00F35664">
        <w:rPr>
          <w:rFonts w:ascii="Calibri" w:hAnsi="Calibri"/>
        </w:rPr>
        <w:t>cite</w:t>
      </w:r>
      <w:r w:rsidR="00AF4134">
        <w:rPr>
          <w:rFonts w:ascii="Calibri" w:hAnsi="Calibri"/>
        </w:rPr>
        <w:t>d</w:t>
      </w:r>
      <w:r w:rsidR="00F35664">
        <w:rPr>
          <w:rFonts w:ascii="Calibri" w:hAnsi="Calibri"/>
        </w:rPr>
        <w:t xml:space="preserve"> significant positive effects of hosting DRSP grantees:   </w:t>
      </w:r>
      <w:r w:rsidR="00AF4134">
        <w:rPr>
          <w:rFonts w:ascii="Calibri" w:hAnsi="Calibri"/>
        </w:rPr>
        <w:t>greater</w:t>
      </w:r>
      <w:r w:rsidR="00F35664">
        <w:rPr>
          <w:rFonts w:ascii="Calibri" w:hAnsi="Calibri"/>
        </w:rPr>
        <w:t xml:space="preserve"> demand created by co-funded students encourages development of </w:t>
      </w:r>
      <w:r w:rsidR="007D74AD">
        <w:rPr>
          <w:rFonts w:ascii="Calibri" w:hAnsi="Calibri"/>
        </w:rPr>
        <w:t>new c</w:t>
      </w:r>
      <w:r w:rsidR="00F35664">
        <w:rPr>
          <w:rFonts w:ascii="Calibri" w:hAnsi="Calibri"/>
        </w:rPr>
        <w:t>ourses specifically focused on this issue area; the perspective of geographically-diverse students broadens classroom discussion to include global south experiences; research agendas</w:t>
      </w:r>
      <w:r w:rsidR="00AF4134">
        <w:rPr>
          <w:rFonts w:ascii="Calibri" w:hAnsi="Calibri"/>
        </w:rPr>
        <w:t xml:space="preserve"> of instructors</w:t>
      </w:r>
      <w:r w:rsidR="00F35664">
        <w:rPr>
          <w:rFonts w:ascii="Calibri" w:hAnsi="Calibri"/>
        </w:rPr>
        <w:t xml:space="preserve"> expand </w:t>
      </w:r>
      <w:r w:rsidR="00AF4134">
        <w:rPr>
          <w:rFonts w:ascii="Calibri" w:hAnsi="Calibri"/>
        </w:rPr>
        <w:t>to</w:t>
      </w:r>
      <w:r w:rsidR="00F35664">
        <w:rPr>
          <w:rFonts w:ascii="Calibri" w:hAnsi="Calibri"/>
        </w:rPr>
        <w:t xml:space="preserve"> cooperation with international voices</w:t>
      </w:r>
      <w:r w:rsidR="00AF4134">
        <w:rPr>
          <w:rFonts w:ascii="Calibri" w:hAnsi="Calibri"/>
        </w:rPr>
        <w:t xml:space="preserve"> further afield; and domestic students are sensitized to issues and contexts that previously may have seemed abstract</w:t>
      </w:r>
      <w:r w:rsidR="007D74AD">
        <w:rPr>
          <w:rFonts w:ascii="Calibri" w:hAnsi="Calibri"/>
        </w:rPr>
        <w:t xml:space="preserve">. </w:t>
      </w:r>
      <w:r w:rsidR="00F35664">
        <w:rPr>
          <w:rFonts w:ascii="Calibri" w:hAnsi="Calibri"/>
        </w:rPr>
        <w:t xml:space="preserve">  </w:t>
      </w:r>
      <w:r w:rsidR="004E285E">
        <w:rPr>
          <w:rFonts w:ascii="Calibri" w:hAnsi="Calibri"/>
        </w:rPr>
        <w:t xml:space="preserve">Emily stated that DRSP serves both to fill capacity gaps but also to positively affect prestigious universities who in many cases lead the discourse.  </w:t>
      </w:r>
      <w:r w:rsidR="004E285E" w:rsidRPr="00404243">
        <w:rPr>
          <w:rFonts w:ascii="Calibri" w:hAnsi="Calibri"/>
        </w:rPr>
        <w:t xml:space="preserve">Martha remarked </w:t>
      </w:r>
      <w:r w:rsidR="004E285E">
        <w:rPr>
          <w:rFonts w:ascii="Calibri" w:hAnsi="Calibri"/>
        </w:rPr>
        <w:t>that DRSP sets a standard by which we might evaluate the effects grantees have on</w:t>
      </w:r>
      <w:r w:rsidR="004E285E" w:rsidRPr="00404243">
        <w:rPr>
          <w:rFonts w:ascii="Calibri" w:hAnsi="Calibri"/>
        </w:rPr>
        <w:t xml:space="preserve"> </w:t>
      </w:r>
      <w:r w:rsidR="002C2F20">
        <w:rPr>
          <w:rFonts w:ascii="Calibri" w:hAnsi="Calibri"/>
        </w:rPr>
        <w:t>improving</w:t>
      </w:r>
      <w:r w:rsidR="004E285E">
        <w:rPr>
          <w:rFonts w:ascii="Calibri" w:hAnsi="Calibri"/>
        </w:rPr>
        <w:t xml:space="preserve"> </w:t>
      </w:r>
      <w:r w:rsidR="004E285E" w:rsidRPr="00404243">
        <w:rPr>
          <w:rFonts w:ascii="Calibri" w:hAnsi="Calibri"/>
        </w:rPr>
        <w:t xml:space="preserve">the </w:t>
      </w:r>
      <w:r w:rsidR="002C2F20">
        <w:rPr>
          <w:rFonts w:ascii="Calibri" w:hAnsi="Calibri"/>
        </w:rPr>
        <w:t>campus</w:t>
      </w:r>
      <w:r w:rsidR="004E285E" w:rsidRPr="00404243">
        <w:rPr>
          <w:rFonts w:ascii="Calibri" w:hAnsi="Calibri"/>
        </w:rPr>
        <w:t xml:space="preserve"> </w:t>
      </w:r>
      <w:r w:rsidR="002C2F20">
        <w:rPr>
          <w:rFonts w:ascii="Calibri" w:hAnsi="Calibri"/>
        </w:rPr>
        <w:t xml:space="preserve">classroom and </w:t>
      </w:r>
      <w:r w:rsidR="004E285E" w:rsidRPr="00404243">
        <w:rPr>
          <w:rFonts w:ascii="Calibri" w:hAnsi="Calibri"/>
        </w:rPr>
        <w:t xml:space="preserve">environment. </w:t>
      </w:r>
    </w:p>
    <w:p w:rsidR="004E285E" w:rsidRDefault="004E285E" w:rsidP="002C2F20">
      <w:pPr>
        <w:spacing w:after="0" w:line="240" w:lineRule="auto"/>
        <w:ind w:left="720"/>
        <w:rPr>
          <w:rFonts w:ascii="Calibri" w:hAnsi="Calibri"/>
        </w:rPr>
      </w:pPr>
    </w:p>
    <w:p w:rsidR="007D74AD" w:rsidRDefault="00DA0BC3" w:rsidP="002C2F20">
      <w:pPr>
        <w:spacing w:after="0" w:line="240" w:lineRule="auto"/>
        <w:rPr>
          <w:rFonts w:ascii="Calibri" w:hAnsi="Calibri"/>
        </w:rPr>
      </w:pPr>
      <w:r>
        <w:rPr>
          <w:rFonts w:ascii="Calibri" w:hAnsi="Calibri"/>
        </w:rPr>
        <w:t xml:space="preserve">Regarding </w:t>
      </w:r>
      <w:r w:rsidR="007D74AD">
        <w:rPr>
          <w:rFonts w:ascii="Calibri" w:hAnsi="Calibri"/>
        </w:rPr>
        <w:t>individuals we regretted supporting</w:t>
      </w:r>
      <w:r w:rsidR="005513F6">
        <w:rPr>
          <w:rFonts w:ascii="Calibri" w:hAnsi="Calibri"/>
        </w:rPr>
        <w:t xml:space="preserve"> (#4)</w:t>
      </w:r>
      <w:r w:rsidR="007D74AD">
        <w:rPr>
          <w:rFonts w:ascii="Calibri" w:hAnsi="Calibri"/>
        </w:rPr>
        <w:t>, PW pointed out that all but one grantee had successfully completed the degree program, and that grantee’s failure taught us much about the need to finesse appropriate placements based on a number of criteria beyond academic match.  He continued that the question is not so much identifying failed grantees as in questioning whether our support and intervention had truly been transformative.  (In terms of the initial 4 questions</w:t>
      </w:r>
      <w:r w:rsidR="005513F6">
        <w:rPr>
          <w:rFonts w:ascii="Calibri" w:hAnsi="Calibri"/>
        </w:rPr>
        <w:t xml:space="preserve"> raised in the review</w:t>
      </w:r>
      <w:r w:rsidR="007D74AD">
        <w:rPr>
          <w:rFonts w:ascii="Calibri" w:hAnsi="Calibri"/>
        </w:rPr>
        <w:t xml:space="preserve">, was the applicant at a point to make the most of the opportunity and would </w:t>
      </w:r>
      <w:r w:rsidR="005513F6">
        <w:rPr>
          <w:rFonts w:ascii="Calibri" w:hAnsi="Calibri"/>
        </w:rPr>
        <w:t>the scholarship</w:t>
      </w:r>
      <w:r w:rsidR="007D74AD">
        <w:rPr>
          <w:rFonts w:ascii="Calibri" w:hAnsi="Calibri"/>
        </w:rPr>
        <w:t xml:space="preserve"> be uniquely transformative.)  </w:t>
      </w:r>
      <w:r w:rsidR="005513F6">
        <w:rPr>
          <w:rFonts w:ascii="Calibri" w:hAnsi="Calibri"/>
        </w:rPr>
        <w:t>Against this background</w:t>
      </w:r>
      <w:r w:rsidR="007D74AD">
        <w:rPr>
          <w:rFonts w:ascii="Calibri" w:hAnsi="Calibri"/>
        </w:rPr>
        <w:t>, PW explained, we wonder about the efficacy of supporting applicants who were already “sure bets</w:t>
      </w:r>
      <w:r w:rsidR="005513F6">
        <w:rPr>
          <w:rFonts w:ascii="Calibri" w:hAnsi="Calibri"/>
        </w:rPr>
        <w:t>”</w:t>
      </w:r>
      <w:r w:rsidR="007D74AD">
        <w:rPr>
          <w:rFonts w:ascii="Calibri" w:hAnsi="Calibri"/>
        </w:rPr>
        <w:t xml:space="preserve"> and </w:t>
      </w:r>
      <w:r w:rsidR="00223527">
        <w:rPr>
          <w:rFonts w:ascii="Calibri" w:hAnsi="Calibri"/>
        </w:rPr>
        <w:t xml:space="preserve">identified </w:t>
      </w:r>
      <w:r w:rsidR="005513F6">
        <w:rPr>
          <w:rFonts w:ascii="Calibri" w:hAnsi="Calibri"/>
        </w:rPr>
        <w:t xml:space="preserve">as illustrative </w:t>
      </w:r>
      <w:r w:rsidR="00223527">
        <w:rPr>
          <w:rFonts w:ascii="Calibri" w:hAnsi="Calibri"/>
        </w:rPr>
        <w:t xml:space="preserve">a </w:t>
      </w:r>
      <w:r w:rsidR="00350FF9" w:rsidRPr="00404243">
        <w:rPr>
          <w:rFonts w:ascii="Calibri" w:hAnsi="Calibri"/>
        </w:rPr>
        <w:t xml:space="preserve">grantee </w:t>
      </w:r>
      <w:r w:rsidR="00223527">
        <w:rPr>
          <w:rFonts w:ascii="Calibri" w:hAnsi="Calibri"/>
        </w:rPr>
        <w:t xml:space="preserve">who </w:t>
      </w:r>
      <w:r w:rsidR="007D74AD">
        <w:rPr>
          <w:rFonts w:ascii="Calibri" w:hAnsi="Calibri"/>
        </w:rPr>
        <w:t xml:space="preserve">at the time of application </w:t>
      </w:r>
      <w:r w:rsidR="00AF4134">
        <w:rPr>
          <w:rFonts w:ascii="Calibri" w:hAnsi="Calibri"/>
        </w:rPr>
        <w:t xml:space="preserve">already </w:t>
      </w:r>
      <w:r w:rsidR="005513F6">
        <w:rPr>
          <w:rFonts w:ascii="Calibri" w:hAnsi="Calibri"/>
        </w:rPr>
        <w:t xml:space="preserve">seemed </w:t>
      </w:r>
      <w:r w:rsidR="00223527">
        <w:rPr>
          <w:rFonts w:ascii="Calibri" w:hAnsi="Calibri"/>
        </w:rPr>
        <w:t>proficient in the d</w:t>
      </w:r>
      <w:r w:rsidR="00AF4134">
        <w:rPr>
          <w:rFonts w:ascii="Calibri" w:hAnsi="Calibri"/>
        </w:rPr>
        <w:t xml:space="preserve">isability rights </w:t>
      </w:r>
      <w:r w:rsidR="00223527">
        <w:rPr>
          <w:rFonts w:ascii="Calibri" w:hAnsi="Calibri"/>
        </w:rPr>
        <w:t xml:space="preserve">discourse and </w:t>
      </w:r>
      <w:r w:rsidR="005513F6">
        <w:rPr>
          <w:rFonts w:ascii="Calibri" w:hAnsi="Calibri"/>
        </w:rPr>
        <w:t xml:space="preserve">was </w:t>
      </w:r>
      <w:r w:rsidR="00223527">
        <w:rPr>
          <w:rFonts w:ascii="Calibri" w:hAnsi="Calibri"/>
        </w:rPr>
        <w:t>increasingly</w:t>
      </w:r>
      <w:r w:rsidR="00AF4134">
        <w:rPr>
          <w:rFonts w:ascii="Calibri" w:hAnsi="Calibri"/>
        </w:rPr>
        <w:t xml:space="preserve"> active </w:t>
      </w:r>
      <w:r w:rsidR="00223527">
        <w:rPr>
          <w:rFonts w:ascii="Calibri" w:hAnsi="Calibri"/>
        </w:rPr>
        <w:t>on</w:t>
      </w:r>
      <w:r w:rsidR="00AF4134">
        <w:rPr>
          <w:rFonts w:ascii="Calibri" w:hAnsi="Calibri"/>
        </w:rPr>
        <w:t xml:space="preserve"> the international </w:t>
      </w:r>
      <w:r w:rsidR="00223527">
        <w:rPr>
          <w:rFonts w:ascii="Calibri" w:hAnsi="Calibri"/>
        </w:rPr>
        <w:t>stage</w:t>
      </w:r>
      <w:r w:rsidR="00AF4134">
        <w:rPr>
          <w:rFonts w:ascii="Calibri" w:hAnsi="Calibri"/>
        </w:rPr>
        <w:t xml:space="preserve">.  PW questioned </w:t>
      </w:r>
      <w:r w:rsidR="005513F6">
        <w:rPr>
          <w:rFonts w:ascii="Calibri" w:hAnsi="Calibri"/>
        </w:rPr>
        <w:t>the investment of significant resources</w:t>
      </w:r>
      <w:r w:rsidR="00AF4134">
        <w:rPr>
          <w:rFonts w:ascii="Calibri" w:hAnsi="Calibri"/>
        </w:rPr>
        <w:t xml:space="preserve"> </w:t>
      </w:r>
      <w:r w:rsidR="005513F6">
        <w:rPr>
          <w:rFonts w:ascii="Calibri" w:hAnsi="Calibri"/>
        </w:rPr>
        <w:t xml:space="preserve">in </w:t>
      </w:r>
      <w:r w:rsidR="00AF4134">
        <w:rPr>
          <w:rFonts w:ascii="Calibri" w:hAnsi="Calibri"/>
        </w:rPr>
        <w:t xml:space="preserve">someone who most likely </w:t>
      </w:r>
      <w:r w:rsidR="005513F6">
        <w:rPr>
          <w:rFonts w:ascii="Calibri" w:hAnsi="Calibri"/>
        </w:rPr>
        <w:t xml:space="preserve">would </w:t>
      </w:r>
      <w:r w:rsidR="00AF4134">
        <w:rPr>
          <w:rFonts w:ascii="Calibri" w:hAnsi="Calibri"/>
        </w:rPr>
        <w:t xml:space="preserve">have followed a similar trajectory without our support and </w:t>
      </w:r>
      <w:r w:rsidR="005513F6">
        <w:rPr>
          <w:rFonts w:ascii="Calibri" w:hAnsi="Calibri"/>
        </w:rPr>
        <w:t xml:space="preserve">who was </w:t>
      </w:r>
      <w:r w:rsidR="00AF4134">
        <w:rPr>
          <w:rFonts w:ascii="Calibri" w:hAnsi="Calibri"/>
        </w:rPr>
        <w:t>no</w:t>
      </w:r>
      <w:r w:rsidR="007D74AD">
        <w:rPr>
          <w:rFonts w:ascii="Calibri" w:hAnsi="Calibri"/>
        </w:rPr>
        <w:t>w working in Europe at the UN and not in his home country.</w:t>
      </w:r>
    </w:p>
    <w:p w:rsidR="002C2F20" w:rsidRDefault="002C2F20" w:rsidP="002C2F20">
      <w:pPr>
        <w:spacing w:after="0" w:line="240" w:lineRule="auto"/>
        <w:rPr>
          <w:rFonts w:ascii="Calibri" w:hAnsi="Calibri"/>
        </w:rPr>
      </w:pPr>
    </w:p>
    <w:p w:rsidR="00223527" w:rsidRDefault="002C2F20" w:rsidP="002C2F20">
      <w:pPr>
        <w:spacing w:after="0" w:line="240" w:lineRule="auto"/>
        <w:rPr>
          <w:rFonts w:ascii="Calibri" w:hAnsi="Calibri"/>
        </w:rPr>
      </w:pPr>
      <w:r>
        <w:rPr>
          <w:rFonts w:ascii="Calibri" w:hAnsi="Calibri"/>
        </w:rPr>
        <w:t>Also r</w:t>
      </w:r>
      <w:r w:rsidR="00817BBF">
        <w:rPr>
          <w:rFonts w:ascii="Calibri" w:hAnsi="Calibri"/>
        </w:rPr>
        <w:t>elated to disappointing results, PW noted that s</w:t>
      </w:r>
      <w:r w:rsidR="007D74AD">
        <w:rPr>
          <w:rFonts w:ascii="Calibri" w:hAnsi="Calibri"/>
        </w:rPr>
        <w:t>ome alu</w:t>
      </w:r>
      <w:r w:rsidR="00170CA5">
        <w:rPr>
          <w:rFonts w:ascii="Calibri" w:hAnsi="Calibri"/>
        </w:rPr>
        <w:t xml:space="preserve">mni have been less engaged than hoped upon return home; here, </w:t>
      </w:r>
      <w:r w:rsidR="00817BBF">
        <w:rPr>
          <w:rFonts w:ascii="Calibri" w:hAnsi="Calibri"/>
        </w:rPr>
        <w:t xml:space="preserve">though, </w:t>
      </w:r>
      <w:r w:rsidR="00170CA5">
        <w:rPr>
          <w:rFonts w:ascii="Calibri" w:hAnsi="Calibri"/>
        </w:rPr>
        <w:t xml:space="preserve">the issue </w:t>
      </w:r>
      <w:r w:rsidR="00817BBF">
        <w:rPr>
          <w:rFonts w:ascii="Calibri" w:hAnsi="Calibri"/>
        </w:rPr>
        <w:t>was perhaps not on</w:t>
      </w:r>
      <w:r w:rsidR="00170CA5">
        <w:rPr>
          <w:rFonts w:ascii="Calibri" w:hAnsi="Calibri"/>
        </w:rPr>
        <w:t>e of selecti</w:t>
      </w:r>
      <w:r w:rsidR="00817BBF">
        <w:rPr>
          <w:rFonts w:ascii="Calibri" w:hAnsi="Calibri"/>
        </w:rPr>
        <w:t>ng the wrong individuals b</w:t>
      </w:r>
      <w:r>
        <w:rPr>
          <w:rFonts w:ascii="Calibri" w:hAnsi="Calibri"/>
        </w:rPr>
        <w:t xml:space="preserve">ut of unrealistic expectations </w:t>
      </w:r>
      <w:r w:rsidR="00817BBF">
        <w:rPr>
          <w:rFonts w:ascii="Calibri" w:hAnsi="Calibri"/>
        </w:rPr>
        <w:t>for the home context.  As examples, PW cited</w:t>
      </w:r>
      <w:r w:rsidR="00170CA5">
        <w:rPr>
          <w:rFonts w:ascii="Calibri" w:hAnsi="Calibri"/>
        </w:rPr>
        <w:t xml:space="preserve"> tw</w:t>
      </w:r>
      <w:r w:rsidR="00223527">
        <w:rPr>
          <w:rFonts w:ascii="Calibri" w:hAnsi="Calibri"/>
        </w:rPr>
        <w:t xml:space="preserve">o grantees from Nepal who </w:t>
      </w:r>
      <w:r w:rsidR="00817BBF">
        <w:rPr>
          <w:rFonts w:ascii="Calibri" w:hAnsi="Calibri"/>
        </w:rPr>
        <w:t xml:space="preserve">have not </w:t>
      </w:r>
      <w:r w:rsidR="00223527">
        <w:rPr>
          <w:rFonts w:ascii="Calibri" w:hAnsi="Calibri"/>
        </w:rPr>
        <w:t>found relevant emplo</w:t>
      </w:r>
      <w:r w:rsidR="00817BBF">
        <w:rPr>
          <w:rFonts w:ascii="Calibri" w:hAnsi="Calibri"/>
        </w:rPr>
        <w:t xml:space="preserve">yment in Nepal after returning.  They, themselves, are well-qualified and </w:t>
      </w:r>
      <w:r w:rsidR="00817BBF">
        <w:rPr>
          <w:rFonts w:ascii="Calibri" w:hAnsi="Calibri"/>
        </w:rPr>
        <w:lastRenderedPageBreak/>
        <w:t>enthusiasti</w:t>
      </w:r>
      <w:r w:rsidR="004E285E">
        <w:rPr>
          <w:rFonts w:ascii="Calibri" w:hAnsi="Calibri"/>
        </w:rPr>
        <w:t xml:space="preserve">c; </w:t>
      </w:r>
      <w:r w:rsidR="00817BBF">
        <w:rPr>
          <w:rFonts w:ascii="Calibri" w:hAnsi="Calibri"/>
        </w:rPr>
        <w:t xml:space="preserve">their home </w:t>
      </w:r>
      <w:r w:rsidR="00223527">
        <w:rPr>
          <w:rFonts w:ascii="Calibri" w:hAnsi="Calibri"/>
        </w:rPr>
        <w:t>environment</w:t>
      </w:r>
      <w:r w:rsidR="00817BBF">
        <w:rPr>
          <w:rFonts w:ascii="Calibri" w:hAnsi="Calibri"/>
        </w:rPr>
        <w:t xml:space="preserve">, however, </w:t>
      </w:r>
      <w:r w:rsidR="00223527">
        <w:rPr>
          <w:rFonts w:ascii="Calibri" w:hAnsi="Calibri"/>
        </w:rPr>
        <w:t>might require a differ</w:t>
      </w:r>
      <w:r w:rsidR="00817BBF">
        <w:rPr>
          <w:rFonts w:ascii="Calibri" w:hAnsi="Calibri"/>
        </w:rPr>
        <w:t>ent approach or reconsiderati</w:t>
      </w:r>
      <w:r>
        <w:rPr>
          <w:rFonts w:ascii="Calibri" w:hAnsi="Calibri"/>
        </w:rPr>
        <w:t xml:space="preserve">on of what constitutes success and on what time scale. </w:t>
      </w:r>
    </w:p>
    <w:p w:rsidR="002C2F20" w:rsidRDefault="002C2F20" w:rsidP="002C2F20">
      <w:pPr>
        <w:spacing w:after="0" w:line="240" w:lineRule="auto"/>
        <w:rPr>
          <w:rFonts w:ascii="Calibri" w:hAnsi="Calibri"/>
        </w:rPr>
      </w:pPr>
    </w:p>
    <w:p w:rsidR="003722B6" w:rsidRDefault="00223527" w:rsidP="002C2F20">
      <w:pPr>
        <w:spacing w:after="0" w:line="240" w:lineRule="auto"/>
        <w:rPr>
          <w:rFonts w:ascii="Calibri" w:hAnsi="Calibri"/>
        </w:rPr>
      </w:pPr>
      <w:r>
        <w:rPr>
          <w:rFonts w:ascii="Calibri" w:hAnsi="Calibri"/>
        </w:rPr>
        <w:t xml:space="preserve">On the matter </w:t>
      </w:r>
      <w:r w:rsidR="00A72083">
        <w:rPr>
          <w:rFonts w:ascii="Calibri" w:hAnsi="Calibri"/>
        </w:rPr>
        <w:t xml:space="preserve">applicant trajectory and </w:t>
      </w:r>
      <w:r w:rsidR="00AE12B0">
        <w:rPr>
          <w:rFonts w:ascii="Calibri" w:hAnsi="Calibri"/>
        </w:rPr>
        <w:t xml:space="preserve">selection </w:t>
      </w:r>
      <w:r w:rsidR="00A72083">
        <w:rPr>
          <w:rFonts w:ascii="Calibri" w:hAnsi="Calibri"/>
        </w:rPr>
        <w:t>“regrets</w:t>
      </w:r>
      <w:r>
        <w:rPr>
          <w:rFonts w:ascii="Calibri" w:hAnsi="Calibri"/>
        </w:rPr>
        <w:t>,</w:t>
      </w:r>
      <w:r w:rsidR="00A72083">
        <w:rPr>
          <w:rFonts w:ascii="Calibri" w:hAnsi="Calibri"/>
        </w:rPr>
        <w:t>”</w:t>
      </w:r>
      <w:r w:rsidR="00817BBF">
        <w:rPr>
          <w:rFonts w:ascii="Calibri" w:hAnsi="Calibri"/>
        </w:rPr>
        <w:t xml:space="preserve"> </w:t>
      </w:r>
      <w:r w:rsidR="002F53B2" w:rsidRPr="00404243">
        <w:rPr>
          <w:rFonts w:ascii="Calibri" w:hAnsi="Calibri"/>
        </w:rPr>
        <w:t xml:space="preserve">Emily Martinez </w:t>
      </w:r>
      <w:r w:rsidR="00EE5076">
        <w:rPr>
          <w:rFonts w:ascii="Calibri" w:hAnsi="Calibri"/>
        </w:rPr>
        <w:t xml:space="preserve">challenged the SP assumption </w:t>
      </w:r>
      <w:r w:rsidR="00AE12B0">
        <w:rPr>
          <w:rFonts w:ascii="Calibri" w:hAnsi="Calibri"/>
        </w:rPr>
        <w:t xml:space="preserve">that program success must always correlate to alumni </w:t>
      </w:r>
      <w:r w:rsidR="00EE5076">
        <w:rPr>
          <w:rFonts w:ascii="Calibri" w:hAnsi="Calibri"/>
        </w:rPr>
        <w:t xml:space="preserve">working in </w:t>
      </w:r>
      <w:r w:rsidR="00AE12B0">
        <w:rPr>
          <w:rFonts w:ascii="Calibri" w:hAnsi="Calibri"/>
        </w:rPr>
        <w:t xml:space="preserve">their </w:t>
      </w:r>
      <w:r w:rsidR="00A72083">
        <w:rPr>
          <w:rFonts w:ascii="Calibri" w:hAnsi="Calibri"/>
        </w:rPr>
        <w:t>home countries</w:t>
      </w:r>
      <w:r w:rsidR="00AE12B0">
        <w:rPr>
          <w:rFonts w:ascii="Calibri" w:hAnsi="Calibri"/>
        </w:rPr>
        <w:t xml:space="preserve"> or regions</w:t>
      </w:r>
      <w:r w:rsidR="00A72083">
        <w:rPr>
          <w:rFonts w:ascii="Calibri" w:hAnsi="Calibri"/>
        </w:rPr>
        <w:t>.</w:t>
      </w:r>
      <w:r w:rsidR="00EE5076">
        <w:rPr>
          <w:rFonts w:ascii="Calibri" w:hAnsi="Calibri"/>
        </w:rPr>
        <w:t xml:space="preserve"> </w:t>
      </w:r>
      <w:r w:rsidR="00A72083">
        <w:rPr>
          <w:rFonts w:ascii="Calibri" w:hAnsi="Calibri"/>
        </w:rPr>
        <w:t xml:space="preserve"> </w:t>
      </w:r>
      <w:r w:rsidR="00EE5076">
        <w:rPr>
          <w:rFonts w:ascii="Calibri" w:hAnsi="Calibri"/>
        </w:rPr>
        <w:t xml:space="preserve">HRI </w:t>
      </w:r>
      <w:r w:rsidR="00A72083">
        <w:rPr>
          <w:rFonts w:ascii="Calibri" w:hAnsi="Calibri"/>
        </w:rPr>
        <w:t>allows for</w:t>
      </w:r>
      <w:r w:rsidR="00EE5076">
        <w:rPr>
          <w:rFonts w:ascii="Calibri" w:hAnsi="Calibri"/>
        </w:rPr>
        <w:t xml:space="preserve"> two main goals</w:t>
      </w:r>
      <w:r w:rsidR="00AE12B0">
        <w:rPr>
          <w:rFonts w:ascii="Calibri" w:hAnsi="Calibri"/>
        </w:rPr>
        <w:t xml:space="preserve"> for DRSP</w:t>
      </w:r>
      <w:r w:rsidR="00EE5076">
        <w:rPr>
          <w:rFonts w:ascii="Calibri" w:hAnsi="Calibri"/>
        </w:rPr>
        <w:t xml:space="preserve">:  1)  </w:t>
      </w:r>
      <w:r w:rsidR="002F53B2" w:rsidRPr="00404243">
        <w:rPr>
          <w:rFonts w:ascii="Calibri" w:hAnsi="Calibri"/>
        </w:rPr>
        <w:t xml:space="preserve">filling </w:t>
      </w:r>
      <w:r w:rsidR="00A72083">
        <w:rPr>
          <w:rFonts w:ascii="Calibri" w:hAnsi="Calibri"/>
        </w:rPr>
        <w:t>capacity</w:t>
      </w:r>
      <w:r w:rsidR="002F53B2" w:rsidRPr="00404243">
        <w:rPr>
          <w:rFonts w:ascii="Calibri" w:hAnsi="Calibri"/>
        </w:rPr>
        <w:t xml:space="preserve"> gap on a local and national level and </w:t>
      </w:r>
      <w:r w:rsidR="00EE5076">
        <w:rPr>
          <w:rFonts w:ascii="Calibri" w:hAnsi="Calibri"/>
        </w:rPr>
        <w:t xml:space="preserve">2) </w:t>
      </w:r>
      <w:r w:rsidR="002F53B2" w:rsidRPr="00404243">
        <w:rPr>
          <w:rFonts w:ascii="Calibri" w:hAnsi="Calibri"/>
        </w:rPr>
        <w:t xml:space="preserve">widening the </w:t>
      </w:r>
      <w:r w:rsidR="00A72083">
        <w:rPr>
          <w:rFonts w:ascii="Calibri" w:hAnsi="Calibri"/>
        </w:rPr>
        <w:t xml:space="preserve">international </w:t>
      </w:r>
      <w:r w:rsidR="002F53B2" w:rsidRPr="00404243">
        <w:rPr>
          <w:rFonts w:ascii="Calibri" w:hAnsi="Calibri"/>
        </w:rPr>
        <w:t xml:space="preserve">disability rights conversation </w:t>
      </w:r>
      <w:r w:rsidR="00A72083">
        <w:rPr>
          <w:rFonts w:ascii="Calibri" w:hAnsi="Calibri"/>
        </w:rPr>
        <w:t>to i</w:t>
      </w:r>
      <w:r w:rsidR="002F53B2" w:rsidRPr="00404243">
        <w:rPr>
          <w:rFonts w:ascii="Calibri" w:hAnsi="Calibri"/>
        </w:rPr>
        <w:t xml:space="preserve">nclude nuanced perspectives and </w:t>
      </w:r>
      <w:r w:rsidR="00A72083">
        <w:rPr>
          <w:rFonts w:ascii="Calibri" w:hAnsi="Calibri"/>
        </w:rPr>
        <w:t>participation</w:t>
      </w:r>
      <w:r w:rsidR="002F53B2" w:rsidRPr="00404243">
        <w:rPr>
          <w:rFonts w:ascii="Calibri" w:hAnsi="Calibri"/>
        </w:rPr>
        <w:t xml:space="preserve"> from </w:t>
      </w:r>
      <w:r w:rsidR="00A72083">
        <w:rPr>
          <w:rFonts w:ascii="Calibri" w:hAnsi="Calibri"/>
        </w:rPr>
        <w:t>those</w:t>
      </w:r>
      <w:r w:rsidR="002F53B2" w:rsidRPr="00404243">
        <w:rPr>
          <w:rFonts w:ascii="Calibri" w:hAnsi="Calibri"/>
        </w:rPr>
        <w:t xml:space="preserve"> </w:t>
      </w:r>
      <w:r w:rsidR="00A72083">
        <w:rPr>
          <w:rFonts w:ascii="Calibri" w:hAnsi="Calibri"/>
        </w:rPr>
        <w:t>beyond the US, UK and W</w:t>
      </w:r>
      <w:r w:rsidR="002F53B2" w:rsidRPr="00404243">
        <w:rPr>
          <w:rFonts w:ascii="Calibri" w:hAnsi="Calibri"/>
        </w:rPr>
        <w:t xml:space="preserve">estern Europe. </w:t>
      </w:r>
      <w:r w:rsidR="00EE5076">
        <w:rPr>
          <w:rFonts w:ascii="Calibri" w:hAnsi="Calibri"/>
        </w:rPr>
        <w:t xml:space="preserve">She disagreed specifically with </w:t>
      </w:r>
      <w:r w:rsidR="00AE12B0">
        <w:rPr>
          <w:rFonts w:ascii="Calibri" w:hAnsi="Calibri"/>
        </w:rPr>
        <w:t xml:space="preserve">the </w:t>
      </w:r>
      <w:r w:rsidR="00EE5076">
        <w:rPr>
          <w:rFonts w:ascii="Calibri" w:hAnsi="Calibri"/>
        </w:rPr>
        <w:t xml:space="preserve">suggestion that </w:t>
      </w:r>
      <w:r w:rsidR="00AE12B0">
        <w:rPr>
          <w:rFonts w:ascii="Calibri" w:hAnsi="Calibri"/>
        </w:rPr>
        <w:t xml:space="preserve">the </w:t>
      </w:r>
      <w:r w:rsidR="00EE5076">
        <w:rPr>
          <w:rFonts w:ascii="Calibri" w:hAnsi="Calibri"/>
        </w:rPr>
        <w:t xml:space="preserve">individual now working </w:t>
      </w:r>
      <w:r w:rsidR="00AE12B0">
        <w:rPr>
          <w:rFonts w:ascii="Calibri" w:hAnsi="Calibri"/>
        </w:rPr>
        <w:t>at the UN was a less rewarding investment; after all, EM explained, the individual under discussion became</w:t>
      </w:r>
      <w:r w:rsidR="00EE5076">
        <w:rPr>
          <w:rFonts w:ascii="Calibri" w:hAnsi="Calibri"/>
        </w:rPr>
        <w:t xml:space="preserve"> the </w:t>
      </w:r>
      <w:r w:rsidR="002F53B2" w:rsidRPr="00404243">
        <w:rPr>
          <w:rFonts w:ascii="Calibri" w:hAnsi="Calibri"/>
        </w:rPr>
        <w:t>first disabled person</w:t>
      </w:r>
      <w:r w:rsidR="00AE12B0">
        <w:rPr>
          <w:rFonts w:ascii="Calibri" w:hAnsi="Calibri"/>
        </w:rPr>
        <w:t xml:space="preserve"> working</w:t>
      </w:r>
      <w:r w:rsidR="002F53B2" w:rsidRPr="00404243">
        <w:rPr>
          <w:rFonts w:ascii="Calibri" w:hAnsi="Calibri"/>
        </w:rPr>
        <w:t xml:space="preserve"> in the</w:t>
      </w:r>
      <w:r w:rsidR="00AE12B0">
        <w:rPr>
          <w:rFonts w:ascii="Calibri" w:hAnsi="Calibri"/>
        </w:rPr>
        <w:t xml:space="preserve"> Office of the</w:t>
      </w:r>
      <w:r w:rsidR="002F53B2" w:rsidRPr="00404243">
        <w:rPr>
          <w:rFonts w:ascii="Calibri" w:hAnsi="Calibri"/>
        </w:rPr>
        <w:t xml:space="preserve"> UN Hig</w:t>
      </w:r>
      <w:r w:rsidR="00AE12B0">
        <w:rPr>
          <w:rFonts w:ascii="Calibri" w:hAnsi="Calibri"/>
        </w:rPr>
        <w:t>h Commissioner of Human Rights</w:t>
      </w:r>
      <w:r w:rsidR="00EE5076">
        <w:rPr>
          <w:rFonts w:ascii="Calibri" w:hAnsi="Calibri"/>
        </w:rPr>
        <w:t>,</w:t>
      </w:r>
      <w:r w:rsidR="00AE12B0">
        <w:rPr>
          <w:rFonts w:ascii="Calibri" w:hAnsi="Calibri"/>
        </w:rPr>
        <w:t xml:space="preserve"> where</w:t>
      </w:r>
      <w:r w:rsidR="00EE5076">
        <w:rPr>
          <w:rFonts w:ascii="Calibri" w:hAnsi="Calibri"/>
        </w:rPr>
        <w:t xml:space="preserve"> he provides a powerful </w:t>
      </w:r>
      <w:r w:rsidR="00A72083">
        <w:rPr>
          <w:rFonts w:ascii="Calibri" w:hAnsi="Calibri"/>
        </w:rPr>
        <w:t xml:space="preserve">example </w:t>
      </w:r>
      <w:r w:rsidR="00EE5076">
        <w:rPr>
          <w:rFonts w:ascii="Calibri" w:hAnsi="Calibri"/>
        </w:rPr>
        <w:t xml:space="preserve"> and </w:t>
      </w:r>
      <w:r w:rsidR="00AE12B0">
        <w:rPr>
          <w:rFonts w:ascii="Calibri" w:hAnsi="Calibri"/>
        </w:rPr>
        <w:t xml:space="preserve">unique (global South) </w:t>
      </w:r>
      <w:r w:rsidR="00EE5076">
        <w:rPr>
          <w:rFonts w:ascii="Calibri" w:hAnsi="Calibri"/>
        </w:rPr>
        <w:t>perspective</w:t>
      </w:r>
      <w:r w:rsidR="00A72083">
        <w:rPr>
          <w:rFonts w:ascii="Calibri" w:hAnsi="Calibri"/>
        </w:rPr>
        <w:t>.  Furthermore,</w:t>
      </w:r>
      <w:r w:rsidR="002F53B2" w:rsidRPr="00404243">
        <w:rPr>
          <w:rFonts w:ascii="Calibri" w:hAnsi="Calibri"/>
        </w:rPr>
        <w:t xml:space="preserve"> </w:t>
      </w:r>
      <w:r w:rsidR="00EE5076">
        <w:rPr>
          <w:rFonts w:ascii="Calibri" w:hAnsi="Calibri"/>
        </w:rPr>
        <w:t xml:space="preserve">his own understanding of the disability rights discourse was refined </w:t>
      </w:r>
      <w:r w:rsidR="00AE12B0">
        <w:rPr>
          <w:rFonts w:ascii="Calibri" w:hAnsi="Calibri"/>
        </w:rPr>
        <w:t xml:space="preserve">over the course of LLM study and the scholarship support </w:t>
      </w:r>
      <w:r w:rsidR="00A72083">
        <w:rPr>
          <w:rFonts w:ascii="Calibri" w:hAnsi="Calibri"/>
        </w:rPr>
        <w:t xml:space="preserve">gave him the </w:t>
      </w:r>
      <w:r w:rsidR="002F53B2" w:rsidRPr="00404243">
        <w:rPr>
          <w:rFonts w:ascii="Calibri" w:hAnsi="Calibri"/>
        </w:rPr>
        <w:t xml:space="preserve">nuance, </w:t>
      </w:r>
      <w:r w:rsidR="00A72083">
        <w:rPr>
          <w:rFonts w:ascii="Calibri" w:hAnsi="Calibri"/>
        </w:rPr>
        <w:t>connections, and prestige that were prerequisites for his current success</w:t>
      </w:r>
      <w:r w:rsidR="002F53B2" w:rsidRPr="00404243">
        <w:rPr>
          <w:rFonts w:ascii="Calibri" w:hAnsi="Calibri"/>
        </w:rPr>
        <w:t>.</w:t>
      </w:r>
    </w:p>
    <w:p w:rsidR="002C2F20" w:rsidRPr="00404243" w:rsidRDefault="002C2F20" w:rsidP="002C2F20">
      <w:pPr>
        <w:spacing w:after="0" w:line="240" w:lineRule="auto"/>
        <w:rPr>
          <w:rFonts w:ascii="Calibri" w:hAnsi="Calibri"/>
        </w:rPr>
      </w:pPr>
    </w:p>
    <w:p w:rsidR="00461833" w:rsidRDefault="00461833" w:rsidP="002C2F20">
      <w:pPr>
        <w:spacing w:after="0" w:line="240" w:lineRule="auto"/>
        <w:rPr>
          <w:rFonts w:ascii="Calibri" w:hAnsi="Calibri"/>
        </w:rPr>
      </w:pPr>
      <w:r>
        <w:rPr>
          <w:rFonts w:ascii="Calibri" w:hAnsi="Calibri"/>
        </w:rPr>
        <w:t xml:space="preserve">Emily turned the question of “selection regrets,” from individuals to geographies, </w:t>
      </w:r>
      <w:r w:rsidR="00730918" w:rsidRPr="00404243">
        <w:rPr>
          <w:rFonts w:ascii="Calibri" w:hAnsi="Calibri"/>
        </w:rPr>
        <w:t xml:space="preserve">stating she would </w:t>
      </w:r>
      <w:r>
        <w:rPr>
          <w:rFonts w:ascii="Calibri" w:hAnsi="Calibri"/>
        </w:rPr>
        <w:t>suggest</w:t>
      </w:r>
      <w:r w:rsidR="00730918" w:rsidRPr="00404243">
        <w:rPr>
          <w:rFonts w:ascii="Calibri" w:hAnsi="Calibri"/>
        </w:rPr>
        <w:t xml:space="preserve"> drop</w:t>
      </w:r>
      <w:r>
        <w:rPr>
          <w:rFonts w:ascii="Calibri" w:hAnsi="Calibri"/>
        </w:rPr>
        <w:t>ping</w:t>
      </w:r>
      <w:r w:rsidR="00730918" w:rsidRPr="00404243">
        <w:rPr>
          <w:rFonts w:ascii="Calibri" w:hAnsi="Calibri"/>
        </w:rPr>
        <w:t xml:space="preserve"> countries</w:t>
      </w:r>
      <w:r>
        <w:rPr>
          <w:rFonts w:ascii="Calibri" w:hAnsi="Calibri"/>
        </w:rPr>
        <w:t>, such as Nepal.  O</w:t>
      </w:r>
      <w:r w:rsidR="00730918" w:rsidRPr="00404243">
        <w:rPr>
          <w:rFonts w:ascii="Calibri" w:hAnsi="Calibri"/>
        </w:rPr>
        <w:t xml:space="preserve">ther </w:t>
      </w:r>
      <w:r>
        <w:rPr>
          <w:rFonts w:ascii="Calibri" w:hAnsi="Calibri"/>
        </w:rPr>
        <w:t>countries with more developed disability rights movements would be better</w:t>
      </w:r>
      <w:r w:rsidR="00BA6F38" w:rsidRPr="00404243">
        <w:rPr>
          <w:rFonts w:ascii="Calibri" w:hAnsi="Calibri"/>
        </w:rPr>
        <w:t xml:space="preserve"> in</w:t>
      </w:r>
      <w:r w:rsidR="00961BC8" w:rsidRPr="00404243">
        <w:rPr>
          <w:rFonts w:ascii="Calibri" w:hAnsi="Calibri"/>
        </w:rPr>
        <w:t>vestment</w:t>
      </w:r>
      <w:r>
        <w:rPr>
          <w:rFonts w:ascii="Calibri" w:hAnsi="Calibri"/>
        </w:rPr>
        <w:t xml:space="preserve">s, since alumni would find traction upon return.  </w:t>
      </w:r>
      <w:r w:rsidR="00BA6F38" w:rsidRPr="00404243">
        <w:rPr>
          <w:rFonts w:ascii="Calibri" w:hAnsi="Calibri"/>
        </w:rPr>
        <w:t xml:space="preserve"> Martha counter</w:t>
      </w:r>
      <w:r w:rsidR="00961BC8" w:rsidRPr="00404243">
        <w:rPr>
          <w:rFonts w:ascii="Calibri" w:hAnsi="Calibri"/>
        </w:rPr>
        <w:t>ed</w:t>
      </w:r>
      <w:r w:rsidR="00BA6F38" w:rsidRPr="00404243">
        <w:rPr>
          <w:rFonts w:ascii="Calibri" w:hAnsi="Calibri"/>
        </w:rPr>
        <w:t xml:space="preserve">, stating </w:t>
      </w:r>
      <w:r>
        <w:rPr>
          <w:rFonts w:ascii="Calibri" w:hAnsi="Calibri"/>
        </w:rPr>
        <w:t>specifically for Nepal that l</w:t>
      </w:r>
      <w:r w:rsidR="00BA6F38" w:rsidRPr="00404243">
        <w:rPr>
          <w:rFonts w:ascii="Calibri" w:hAnsi="Calibri"/>
        </w:rPr>
        <w:t xml:space="preserve">ocal colleagues </w:t>
      </w:r>
      <w:r>
        <w:rPr>
          <w:rFonts w:ascii="Calibri" w:hAnsi="Calibri"/>
        </w:rPr>
        <w:t xml:space="preserve">are working </w:t>
      </w:r>
      <w:r w:rsidR="00BA6F38" w:rsidRPr="00404243">
        <w:rPr>
          <w:rFonts w:ascii="Calibri" w:hAnsi="Calibri"/>
        </w:rPr>
        <w:t xml:space="preserve">to incorporate and engage the DRSP alumni. </w:t>
      </w:r>
      <w:r>
        <w:rPr>
          <w:rFonts w:ascii="Calibri" w:hAnsi="Calibri"/>
        </w:rPr>
        <w:t xml:space="preserve"> More generally, ML suggested, SP usually envisions a longer timeline for capacity building:  it is worth supporting individuals even before there might be clear traction</w:t>
      </w:r>
      <w:r w:rsidR="002C2F20">
        <w:rPr>
          <w:rFonts w:ascii="Calibri" w:hAnsi="Calibri"/>
        </w:rPr>
        <w:t xml:space="preserve"> immediately upon return</w:t>
      </w:r>
      <w:r>
        <w:rPr>
          <w:rFonts w:ascii="Calibri" w:hAnsi="Calibri"/>
        </w:rPr>
        <w:t xml:space="preserve">, since they can form the kernel </w:t>
      </w:r>
      <w:r w:rsidR="00161310">
        <w:rPr>
          <w:rFonts w:ascii="Calibri" w:hAnsi="Calibri"/>
        </w:rPr>
        <w:t xml:space="preserve">of what eventually becomes a movement.  </w:t>
      </w:r>
    </w:p>
    <w:p w:rsidR="002C2F20" w:rsidRDefault="002C2F20" w:rsidP="002C2F20">
      <w:pPr>
        <w:spacing w:after="0" w:line="240" w:lineRule="auto"/>
        <w:rPr>
          <w:rFonts w:ascii="Calibri" w:hAnsi="Calibri"/>
        </w:rPr>
      </w:pPr>
    </w:p>
    <w:p w:rsidR="00B0065A" w:rsidRDefault="000B3999" w:rsidP="002C2F20">
      <w:pPr>
        <w:spacing w:after="0" w:line="240" w:lineRule="auto"/>
        <w:rPr>
          <w:rFonts w:ascii="Calibri" w:hAnsi="Calibri"/>
        </w:rPr>
      </w:pPr>
      <w:r>
        <w:rPr>
          <w:rFonts w:ascii="Calibri" w:hAnsi="Calibri"/>
        </w:rPr>
        <w:t xml:space="preserve">Martha asked Alison Hillman about Chris’ third point, whether the program should be split into two </w:t>
      </w:r>
      <w:r w:rsidR="008C1F92" w:rsidRPr="00404243">
        <w:rPr>
          <w:rFonts w:ascii="Calibri" w:hAnsi="Calibri"/>
        </w:rPr>
        <w:t>strand</w:t>
      </w:r>
      <w:r>
        <w:rPr>
          <w:rFonts w:ascii="Calibri" w:hAnsi="Calibri"/>
        </w:rPr>
        <w:t xml:space="preserve">s, each focusing on different academic fields and applicant profiles.   Alison thought the </w:t>
      </w:r>
      <w:r w:rsidR="008C1F92" w:rsidRPr="00404243">
        <w:rPr>
          <w:rFonts w:ascii="Calibri" w:hAnsi="Calibri"/>
        </w:rPr>
        <w:t>idea</w:t>
      </w:r>
      <w:r>
        <w:rPr>
          <w:rFonts w:ascii="Calibri" w:hAnsi="Calibri"/>
        </w:rPr>
        <w:t xml:space="preserve"> merited discussion:  </w:t>
      </w:r>
      <w:r w:rsidR="008C1F92" w:rsidRPr="00404243">
        <w:rPr>
          <w:rFonts w:ascii="Calibri" w:hAnsi="Calibri"/>
        </w:rPr>
        <w:t xml:space="preserve"> </w:t>
      </w:r>
      <w:r>
        <w:rPr>
          <w:rFonts w:ascii="Calibri" w:hAnsi="Calibri"/>
        </w:rPr>
        <w:t xml:space="preserve">one strand limited to developing law expertise in HRI’s countries of special operation and another strand supporting relevant fields more broadly in </w:t>
      </w:r>
      <w:r w:rsidR="008C1F92" w:rsidRPr="00404243">
        <w:rPr>
          <w:rFonts w:ascii="Calibri" w:hAnsi="Calibri"/>
        </w:rPr>
        <w:t xml:space="preserve">Scholarships’ target countries. </w:t>
      </w:r>
      <w:r>
        <w:rPr>
          <w:rFonts w:ascii="Calibri" w:hAnsi="Calibri"/>
        </w:rPr>
        <w:t xml:space="preserve"> </w:t>
      </w:r>
      <w:r w:rsidR="008C1F92" w:rsidRPr="00404243">
        <w:rPr>
          <w:rFonts w:ascii="Calibri" w:hAnsi="Calibri"/>
        </w:rPr>
        <w:t>She wondered if opening a str</w:t>
      </w:r>
      <w:r w:rsidR="00961BC8" w:rsidRPr="00404243">
        <w:rPr>
          <w:rFonts w:ascii="Calibri" w:hAnsi="Calibri"/>
        </w:rPr>
        <w:t>and for inclusive education, for example</w:t>
      </w:r>
      <w:r w:rsidR="008C1F92" w:rsidRPr="00404243">
        <w:rPr>
          <w:rFonts w:ascii="Calibri" w:hAnsi="Calibri"/>
        </w:rPr>
        <w:t xml:space="preserve"> at Syracuse, would be worthwhile. </w:t>
      </w:r>
      <w:r>
        <w:rPr>
          <w:rFonts w:ascii="Calibri" w:hAnsi="Calibri"/>
        </w:rPr>
        <w:t xml:space="preserve"> </w:t>
      </w:r>
      <w:r w:rsidR="008C1F92" w:rsidRPr="00404243">
        <w:rPr>
          <w:rFonts w:ascii="Calibri" w:hAnsi="Calibri"/>
        </w:rPr>
        <w:t xml:space="preserve">However, </w:t>
      </w:r>
      <w:r>
        <w:rPr>
          <w:rFonts w:ascii="Calibri" w:hAnsi="Calibri"/>
        </w:rPr>
        <w:t>as AH noted,</w:t>
      </w:r>
      <w:r w:rsidR="008C1F92" w:rsidRPr="00404243">
        <w:rPr>
          <w:rFonts w:ascii="Calibri" w:hAnsi="Calibri"/>
        </w:rPr>
        <w:t xml:space="preserve"> two separate programs </w:t>
      </w:r>
      <w:r>
        <w:rPr>
          <w:rFonts w:ascii="Calibri" w:hAnsi="Calibri"/>
        </w:rPr>
        <w:t>are</w:t>
      </w:r>
      <w:r w:rsidR="008C1F92" w:rsidRPr="00404243">
        <w:rPr>
          <w:rFonts w:ascii="Calibri" w:hAnsi="Calibri"/>
        </w:rPr>
        <w:t xml:space="preserve"> not necessarily needed; </w:t>
      </w:r>
      <w:r w:rsidR="004E285E">
        <w:rPr>
          <w:rFonts w:ascii="Calibri" w:hAnsi="Calibri"/>
        </w:rPr>
        <w:t xml:space="preserve">disability rights can be more effectively implemented in a context that takes into account a broader human rights agenda and mainstreaming disability rights discussion into the broader human rights discourse has great merit.   </w:t>
      </w:r>
      <w:r w:rsidR="00B0065A" w:rsidRPr="00404243">
        <w:rPr>
          <w:rFonts w:ascii="Calibri" w:hAnsi="Calibri"/>
        </w:rPr>
        <w:t xml:space="preserve">Phillip </w:t>
      </w:r>
      <w:r w:rsidR="004E285E">
        <w:rPr>
          <w:rFonts w:ascii="Calibri" w:hAnsi="Calibri"/>
        </w:rPr>
        <w:t xml:space="preserve">added that </w:t>
      </w:r>
      <w:r w:rsidR="00B0065A" w:rsidRPr="00404243">
        <w:rPr>
          <w:rFonts w:ascii="Calibri" w:hAnsi="Calibri"/>
        </w:rPr>
        <w:t xml:space="preserve">broadening fields </w:t>
      </w:r>
      <w:r w:rsidR="004E285E">
        <w:rPr>
          <w:rFonts w:ascii="Calibri" w:hAnsi="Calibri"/>
        </w:rPr>
        <w:t>responsibly c</w:t>
      </w:r>
      <w:r w:rsidR="00B0065A" w:rsidRPr="00404243">
        <w:rPr>
          <w:rFonts w:ascii="Calibri" w:hAnsi="Calibri"/>
        </w:rPr>
        <w:t>ould mean looking deeper into targetcountr</w:t>
      </w:r>
      <w:r w:rsidR="00662A3F">
        <w:rPr>
          <w:rFonts w:ascii="Calibri" w:hAnsi="Calibri"/>
        </w:rPr>
        <w:t>y</w:t>
      </w:r>
      <w:r w:rsidR="00B0065A" w:rsidRPr="00404243">
        <w:rPr>
          <w:rFonts w:ascii="Calibri" w:hAnsi="Calibri"/>
        </w:rPr>
        <w:t xml:space="preserve"> environments: where</w:t>
      </w:r>
      <w:r w:rsidR="004E285E">
        <w:rPr>
          <w:rFonts w:ascii="Calibri" w:hAnsi="Calibri"/>
        </w:rPr>
        <w:t xml:space="preserve"> are</w:t>
      </w:r>
      <w:r w:rsidR="00B0065A" w:rsidRPr="00404243">
        <w:rPr>
          <w:rFonts w:ascii="Calibri" w:hAnsi="Calibri"/>
        </w:rPr>
        <w:t xml:space="preserve"> the gaps in each country and </w:t>
      </w:r>
      <w:r w:rsidR="00B87A4B">
        <w:rPr>
          <w:rFonts w:ascii="Calibri" w:hAnsi="Calibri"/>
        </w:rPr>
        <w:t xml:space="preserve">what fields combined with law </w:t>
      </w:r>
      <w:r w:rsidR="00B0065A" w:rsidRPr="00404243">
        <w:rPr>
          <w:rFonts w:ascii="Calibri" w:hAnsi="Calibri"/>
        </w:rPr>
        <w:t>would make the most effective impact.</w:t>
      </w:r>
    </w:p>
    <w:p w:rsidR="002C2F20" w:rsidRPr="00404243" w:rsidRDefault="002C2F20" w:rsidP="002C2F20">
      <w:pPr>
        <w:spacing w:after="0" w:line="240" w:lineRule="auto"/>
        <w:rPr>
          <w:rFonts w:ascii="Calibri" w:hAnsi="Calibri"/>
        </w:rPr>
      </w:pPr>
    </w:p>
    <w:p w:rsidR="00B0065A" w:rsidRDefault="00B0065A" w:rsidP="002C2F20">
      <w:pPr>
        <w:spacing w:after="0" w:line="240" w:lineRule="auto"/>
        <w:rPr>
          <w:rFonts w:ascii="Calibri" w:hAnsi="Calibri"/>
        </w:rPr>
      </w:pPr>
      <w:r w:rsidRPr="00404243">
        <w:rPr>
          <w:rFonts w:ascii="Calibri" w:hAnsi="Calibri"/>
        </w:rPr>
        <w:t xml:space="preserve">Chris suggested the need for Scholarships and HRI to work on rewriting and tightening up the description and purpose of the program, both for themselves and to be communicated to individuals on the selection panels. He envisioned it as two parts: one, dealing with overall strategy for the program and the second on giving clear guidance to the selection panels. </w:t>
      </w:r>
      <w:r w:rsidR="00B87A4B">
        <w:rPr>
          <w:rFonts w:ascii="Calibri" w:hAnsi="Calibri"/>
        </w:rPr>
        <w:t xml:space="preserve"> </w:t>
      </w:r>
      <w:r w:rsidRPr="00404243">
        <w:rPr>
          <w:rFonts w:ascii="Calibri" w:hAnsi="Calibri"/>
        </w:rPr>
        <w:t xml:space="preserve">He also </w:t>
      </w:r>
      <w:r w:rsidR="00B87A4B">
        <w:rPr>
          <w:rFonts w:ascii="Calibri" w:hAnsi="Calibri"/>
        </w:rPr>
        <w:t xml:space="preserve">reiterated that a priority should be to ensure </w:t>
      </w:r>
      <w:r w:rsidRPr="00404243">
        <w:rPr>
          <w:rFonts w:ascii="Calibri" w:hAnsi="Calibri"/>
        </w:rPr>
        <w:t xml:space="preserve"> other Scholarship programs are accessible to disabled persons.</w:t>
      </w:r>
    </w:p>
    <w:p w:rsidR="00B02960" w:rsidRDefault="00B02960" w:rsidP="002C2F20">
      <w:pPr>
        <w:spacing w:after="0" w:line="240" w:lineRule="auto"/>
        <w:rPr>
          <w:rFonts w:ascii="Calibri" w:hAnsi="Calibri"/>
        </w:rPr>
      </w:pPr>
    </w:p>
    <w:p w:rsidR="00B02960" w:rsidRPr="00570748" w:rsidRDefault="00B02960" w:rsidP="002C2F20">
      <w:pPr>
        <w:spacing w:after="0" w:line="240" w:lineRule="auto"/>
        <w:rPr>
          <w:u w:val="single"/>
        </w:rPr>
      </w:pPr>
      <w:r w:rsidRPr="00570748">
        <w:rPr>
          <w:u w:val="single"/>
        </w:rPr>
        <w:t>Outcome statement:</w:t>
      </w:r>
    </w:p>
    <w:p w:rsidR="00B02960" w:rsidRPr="00404243" w:rsidRDefault="00B02960" w:rsidP="002C2F20">
      <w:pPr>
        <w:spacing w:after="0" w:line="240" w:lineRule="auto"/>
        <w:rPr>
          <w:rFonts w:ascii="Calibri" w:hAnsi="Calibri"/>
        </w:rPr>
      </w:pPr>
      <w:r>
        <w:rPr>
          <w:rFonts w:ascii="Calibri" w:hAnsi="Calibri"/>
        </w:rPr>
        <w:t xml:space="preserve">The portfolio review validated SP’s selection mechanism broadly, while elucidating certain assumptions inherent in the four selection criteria </w:t>
      </w:r>
      <w:r w:rsidR="005E6D9E">
        <w:rPr>
          <w:rFonts w:ascii="Calibri" w:hAnsi="Calibri"/>
        </w:rPr>
        <w:t xml:space="preserve">we </w:t>
      </w:r>
      <w:r>
        <w:rPr>
          <w:rFonts w:ascii="Calibri" w:hAnsi="Calibri"/>
        </w:rPr>
        <w:t xml:space="preserve">explored </w:t>
      </w:r>
      <w:r w:rsidR="005E6D9E">
        <w:rPr>
          <w:rFonts w:ascii="Calibri" w:hAnsi="Calibri"/>
        </w:rPr>
        <w:t xml:space="preserve">in depth. Selection criteria should explicitly address some of these ambiguities (delineating more clearly the “ideal” point in the applicant’s personal trajectory at which the scholarship is most effective and explicitly endorsing—under some circumstances—alumni interest in the international arena).  </w:t>
      </w:r>
      <w:r w:rsidR="00C30384">
        <w:rPr>
          <w:rFonts w:ascii="Calibri" w:hAnsi="Calibri"/>
        </w:rPr>
        <w:t xml:space="preserve">The program’s focus on law is merited, but staff should explore offering complementary fields, given the need to ensure that victories in court </w:t>
      </w:r>
      <w:r w:rsidR="00C30384">
        <w:rPr>
          <w:rFonts w:ascii="Calibri" w:hAnsi="Calibri"/>
        </w:rPr>
        <w:lastRenderedPageBreak/>
        <w:t>translate into actual policy and attitudinal change</w:t>
      </w:r>
      <w:r w:rsidR="005E6D9E">
        <w:rPr>
          <w:rFonts w:ascii="Calibri" w:hAnsi="Calibri"/>
        </w:rPr>
        <w:t>.  DRSP’s</w:t>
      </w:r>
      <w:r w:rsidR="00C30384">
        <w:rPr>
          <w:rFonts w:ascii="Calibri" w:hAnsi="Calibri"/>
        </w:rPr>
        <w:t xml:space="preserve"> strategy of building</w:t>
      </w:r>
      <w:r w:rsidR="00375C33">
        <w:rPr>
          <w:rFonts w:ascii="Calibri" w:hAnsi="Calibri"/>
        </w:rPr>
        <w:t xml:space="preserve"> a</w:t>
      </w:r>
      <w:r w:rsidR="00C30384">
        <w:rPr>
          <w:rFonts w:ascii="Calibri" w:hAnsi="Calibri"/>
        </w:rPr>
        <w:t xml:space="preserve"> university consortium</w:t>
      </w:r>
      <w:r w:rsidR="00375C33">
        <w:rPr>
          <w:rFonts w:ascii="Calibri" w:hAnsi="Calibri"/>
        </w:rPr>
        <w:t xml:space="preserve"> has proven effective </w:t>
      </w:r>
      <w:r w:rsidR="005E6D9E">
        <w:rPr>
          <w:rFonts w:ascii="Calibri" w:hAnsi="Calibri"/>
        </w:rPr>
        <w:t>in mainstreaming disability rights into law curricula and SP staf</w:t>
      </w:r>
      <w:r w:rsidR="002C2F20">
        <w:rPr>
          <w:rFonts w:ascii="Calibri" w:hAnsi="Calibri"/>
        </w:rPr>
        <w:t xml:space="preserve">f should be cognizant of </w:t>
      </w:r>
      <w:r w:rsidR="005E6D9E">
        <w:rPr>
          <w:rFonts w:ascii="Calibri" w:hAnsi="Calibri"/>
        </w:rPr>
        <w:t xml:space="preserve">modeling this approach in other programs. Finally, the divergent approach to sending geographies expressed by SP and HRI (in which SP </w:t>
      </w:r>
      <w:r w:rsidR="002C2F20">
        <w:rPr>
          <w:rFonts w:ascii="Calibri" w:hAnsi="Calibri"/>
        </w:rPr>
        <w:t>measures</w:t>
      </w:r>
      <w:r w:rsidR="005E6D9E">
        <w:rPr>
          <w:rFonts w:ascii="Calibri" w:hAnsi="Calibri"/>
        </w:rPr>
        <w:t xml:space="preserve"> traction </w:t>
      </w:r>
      <w:r w:rsidR="002C2F20">
        <w:rPr>
          <w:rFonts w:ascii="Calibri" w:hAnsi="Calibri"/>
        </w:rPr>
        <w:t>by uptake at</w:t>
      </w:r>
      <w:r w:rsidR="005E6D9E">
        <w:rPr>
          <w:rFonts w:ascii="Calibri" w:hAnsi="Calibri"/>
        </w:rPr>
        <w:t xml:space="preserve"> the recruitment stage and HRI </w:t>
      </w:r>
      <w:r w:rsidR="002C2F20">
        <w:rPr>
          <w:rFonts w:ascii="Calibri" w:hAnsi="Calibri"/>
        </w:rPr>
        <w:t xml:space="preserve">by engagement of alumni </w:t>
      </w:r>
      <w:r w:rsidR="005E6D9E">
        <w:rPr>
          <w:rFonts w:ascii="Calibri" w:hAnsi="Calibri"/>
        </w:rPr>
        <w:t xml:space="preserve">at the return stage) are not mutually exclusive, but create a productive tension </w:t>
      </w:r>
      <w:r w:rsidR="002C2F20">
        <w:rPr>
          <w:rFonts w:ascii="Calibri" w:hAnsi="Calibri"/>
        </w:rPr>
        <w:t>reflecting</w:t>
      </w:r>
      <w:r w:rsidR="005E6D9E">
        <w:rPr>
          <w:rFonts w:ascii="Calibri" w:hAnsi="Calibri"/>
        </w:rPr>
        <w:t xml:space="preserve"> different </w:t>
      </w:r>
      <w:r w:rsidR="002C2F20">
        <w:rPr>
          <w:rFonts w:ascii="Calibri" w:hAnsi="Calibri"/>
        </w:rPr>
        <w:t>time scales</w:t>
      </w:r>
      <w:r w:rsidR="005E6D9E">
        <w:rPr>
          <w:rFonts w:ascii="Calibri" w:hAnsi="Calibri"/>
        </w:rPr>
        <w:t xml:space="preserve"> on which interventions are evaluated.  </w:t>
      </w:r>
    </w:p>
    <w:sectPr w:rsidR="00B02960" w:rsidRPr="004042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C4569D"/>
    <w:multiLevelType w:val="hybridMultilevel"/>
    <w:tmpl w:val="5E845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93D389F"/>
    <w:multiLevelType w:val="hybridMultilevel"/>
    <w:tmpl w:val="9C5E4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72356B"/>
    <w:multiLevelType w:val="hybridMultilevel"/>
    <w:tmpl w:val="275A2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8B3"/>
    <w:rsid w:val="0001097C"/>
    <w:rsid w:val="000278C2"/>
    <w:rsid w:val="000748B3"/>
    <w:rsid w:val="000B3999"/>
    <w:rsid w:val="000C5AF6"/>
    <w:rsid w:val="000D00E9"/>
    <w:rsid w:val="000D259F"/>
    <w:rsid w:val="000E2027"/>
    <w:rsid w:val="001046C3"/>
    <w:rsid w:val="00161310"/>
    <w:rsid w:val="00170CA5"/>
    <w:rsid w:val="001A1945"/>
    <w:rsid w:val="00223527"/>
    <w:rsid w:val="0022460B"/>
    <w:rsid w:val="00282924"/>
    <w:rsid w:val="002C2F20"/>
    <w:rsid w:val="002F53B2"/>
    <w:rsid w:val="00300C57"/>
    <w:rsid w:val="00350FF9"/>
    <w:rsid w:val="003722B6"/>
    <w:rsid w:val="00375C33"/>
    <w:rsid w:val="003F03A7"/>
    <w:rsid w:val="003F2C58"/>
    <w:rsid w:val="00404243"/>
    <w:rsid w:val="00447448"/>
    <w:rsid w:val="00461833"/>
    <w:rsid w:val="0048216B"/>
    <w:rsid w:val="004E285E"/>
    <w:rsid w:val="004F7EFE"/>
    <w:rsid w:val="005513F6"/>
    <w:rsid w:val="00587F81"/>
    <w:rsid w:val="00592D39"/>
    <w:rsid w:val="005E3B8C"/>
    <w:rsid w:val="005E6D9E"/>
    <w:rsid w:val="00662A3F"/>
    <w:rsid w:val="006A0F49"/>
    <w:rsid w:val="006A232B"/>
    <w:rsid w:val="00707D4D"/>
    <w:rsid w:val="0072707B"/>
    <w:rsid w:val="00730918"/>
    <w:rsid w:val="007A47E3"/>
    <w:rsid w:val="007D74AD"/>
    <w:rsid w:val="00817BBF"/>
    <w:rsid w:val="008A5238"/>
    <w:rsid w:val="008B3389"/>
    <w:rsid w:val="008C1F92"/>
    <w:rsid w:val="008F108A"/>
    <w:rsid w:val="00937FE4"/>
    <w:rsid w:val="00961BC8"/>
    <w:rsid w:val="0099132E"/>
    <w:rsid w:val="00997425"/>
    <w:rsid w:val="00A0521C"/>
    <w:rsid w:val="00A245CF"/>
    <w:rsid w:val="00A276DD"/>
    <w:rsid w:val="00A72083"/>
    <w:rsid w:val="00AE12B0"/>
    <w:rsid w:val="00AF4134"/>
    <w:rsid w:val="00B0065A"/>
    <w:rsid w:val="00B02960"/>
    <w:rsid w:val="00B20434"/>
    <w:rsid w:val="00B37E92"/>
    <w:rsid w:val="00B87A4B"/>
    <w:rsid w:val="00BA6F38"/>
    <w:rsid w:val="00C23639"/>
    <w:rsid w:val="00C249F3"/>
    <w:rsid w:val="00C30384"/>
    <w:rsid w:val="00CC1C5F"/>
    <w:rsid w:val="00CC71C9"/>
    <w:rsid w:val="00D16D9B"/>
    <w:rsid w:val="00DA0BC3"/>
    <w:rsid w:val="00DA477E"/>
    <w:rsid w:val="00DB43DC"/>
    <w:rsid w:val="00E0792E"/>
    <w:rsid w:val="00E137A0"/>
    <w:rsid w:val="00E173CA"/>
    <w:rsid w:val="00EB5CAC"/>
    <w:rsid w:val="00ED11EB"/>
    <w:rsid w:val="00EE4A46"/>
    <w:rsid w:val="00EE5076"/>
    <w:rsid w:val="00F356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7448"/>
    <w:pPr>
      <w:ind w:left="720"/>
      <w:contextualSpacing/>
    </w:pPr>
  </w:style>
  <w:style w:type="character" w:styleId="Hyperlink">
    <w:name w:val="Hyperlink"/>
    <w:basedOn w:val="DefaultParagraphFont"/>
    <w:uiPriority w:val="99"/>
    <w:unhideWhenUsed/>
    <w:rsid w:val="008B3389"/>
    <w:rPr>
      <w:color w:val="0000FF" w:themeColor="hyperlink"/>
      <w:u w:val="single"/>
    </w:rPr>
  </w:style>
  <w:style w:type="character" w:styleId="CommentReference">
    <w:name w:val="annotation reference"/>
    <w:basedOn w:val="DefaultParagraphFont"/>
    <w:uiPriority w:val="99"/>
    <w:semiHidden/>
    <w:unhideWhenUsed/>
    <w:rsid w:val="008B3389"/>
    <w:rPr>
      <w:sz w:val="16"/>
      <w:szCs w:val="16"/>
    </w:rPr>
  </w:style>
  <w:style w:type="paragraph" w:styleId="CommentText">
    <w:name w:val="annotation text"/>
    <w:basedOn w:val="Normal"/>
    <w:link w:val="CommentTextChar"/>
    <w:uiPriority w:val="99"/>
    <w:semiHidden/>
    <w:unhideWhenUsed/>
    <w:rsid w:val="008B3389"/>
    <w:pPr>
      <w:spacing w:line="240" w:lineRule="auto"/>
    </w:pPr>
    <w:rPr>
      <w:sz w:val="20"/>
      <w:szCs w:val="20"/>
    </w:rPr>
  </w:style>
  <w:style w:type="character" w:customStyle="1" w:styleId="CommentTextChar">
    <w:name w:val="Comment Text Char"/>
    <w:basedOn w:val="DefaultParagraphFont"/>
    <w:link w:val="CommentText"/>
    <w:uiPriority w:val="99"/>
    <w:semiHidden/>
    <w:rsid w:val="008B3389"/>
    <w:rPr>
      <w:sz w:val="20"/>
      <w:szCs w:val="20"/>
    </w:rPr>
  </w:style>
  <w:style w:type="paragraph" w:styleId="CommentSubject">
    <w:name w:val="annotation subject"/>
    <w:basedOn w:val="CommentText"/>
    <w:next w:val="CommentText"/>
    <w:link w:val="CommentSubjectChar"/>
    <w:uiPriority w:val="99"/>
    <w:semiHidden/>
    <w:unhideWhenUsed/>
    <w:rsid w:val="008B3389"/>
    <w:rPr>
      <w:b/>
      <w:bCs/>
    </w:rPr>
  </w:style>
  <w:style w:type="character" w:customStyle="1" w:styleId="CommentSubjectChar">
    <w:name w:val="Comment Subject Char"/>
    <w:basedOn w:val="CommentTextChar"/>
    <w:link w:val="CommentSubject"/>
    <w:uiPriority w:val="99"/>
    <w:semiHidden/>
    <w:rsid w:val="008B3389"/>
    <w:rPr>
      <w:b/>
      <w:bCs/>
      <w:sz w:val="20"/>
      <w:szCs w:val="20"/>
    </w:rPr>
  </w:style>
  <w:style w:type="paragraph" w:styleId="BalloonText">
    <w:name w:val="Balloon Text"/>
    <w:basedOn w:val="Normal"/>
    <w:link w:val="BalloonTextChar"/>
    <w:uiPriority w:val="99"/>
    <w:semiHidden/>
    <w:unhideWhenUsed/>
    <w:rsid w:val="008B33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3389"/>
    <w:rPr>
      <w:rFonts w:ascii="Tahoma" w:hAnsi="Tahoma" w:cs="Tahoma"/>
      <w:sz w:val="16"/>
      <w:szCs w:val="16"/>
    </w:rPr>
  </w:style>
  <w:style w:type="paragraph" w:styleId="NoSpacing">
    <w:name w:val="No Spacing"/>
    <w:uiPriority w:val="1"/>
    <w:qFormat/>
    <w:rsid w:val="008F108A"/>
    <w:pPr>
      <w:spacing w:after="0" w:line="240" w:lineRule="auto"/>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7448"/>
    <w:pPr>
      <w:ind w:left="720"/>
      <w:contextualSpacing/>
    </w:pPr>
  </w:style>
  <w:style w:type="character" w:styleId="Hyperlink">
    <w:name w:val="Hyperlink"/>
    <w:basedOn w:val="DefaultParagraphFont"/>
    <w:uiPriority w:val="99"/>
    <w:unhideWhenUsed/>
    <w:rsid w:val="008B3389"/>
    <w:rPr>
      <w:color w:val="0000FF" w:themeColor="hyperlink"/>
      <w:u w:val="single"/>
    </w:rPr>
  </w:style>
  <w:style w:type="character" w:styleId="CommentReference">
    <w:name w:val="annotation reference"/>
    <w:basedOn w:val="DefaultParagraphFont"/>
    <w:uiPriority w:val="99"/>
    <w:semiHidden/>
    <w:unhideWhenUsed/>
    <w:rsid w:val="008B3389"/>
    <w:rPr>
      <w:sz w:val="16"/>
      <w:szCs w:val="16"/>
    </w:rPr>
  </w:style>
  <w:style w:type="paragraph" w:styleId="CommentText">
    <w:name w:val="annotation text"/>
    <w:basedOn w:val="Normal"/>
    <w:link w:val="CommentTextChar"/>
    <w:uiPriority w:val="99"/>
    <w:semiHidden/>
    <w:unhideWhenUsed/>
    <w:rsid w:val="008B3389"/>
    <w:pPr>
      <w:spacing w:line="240" w:lineRule="auto"/>
    </w:pPr>
    <w:rPr>
      <w:sz w:val="20"/>
      <w:szCs w:val="20"/>
    </w:rPr>
  </w:style>
  <w:style w:type="character" w:customStyle="1" w:styleId="CommentTextChar">
    <w:name w:val="Comment Text Char"/>
    <w:basedOn w:val="DefaultParagraphFont"/>
    <w:link w:val="CommentText"/>
    <w:uiPriority w:val="99"/>
    <w:semiHidden/>
    <w:rsid w:val="008B3389"/>
    <w:rPr>
      <w:sz w:val="20"/>
      <w:szCs w:val="20"/>
    </w:rPr>
  </w:style>
  <w:style w:type="paragraph" w:styleId="CommentSubject">
    <w:name w:val="annotation subject"/>
    <w:basedOn w:val="CommentText"/>
    <w:next w:val="CommentText"/>
    <w:link w:val="CommentSubjectChar"/>
    <w:uiPriority w:val="99"/>
    <w:semiHidden/>
    <w:unhideWhenUsed/>
    <w:rsid w:val="008B3389"/>
    <w:rPr>
      <w:b/>
      <w:bCs/>
    </w:rPr>
  </w:style>
  <w:style w:type="character" w:customStyle="1" w:styleId="CommentSubjectChar">
    <w:name w:val="Comment Subject Char"/>
    <w:basedOn w:val="CommentTextChar"/>
    <w:link w:val="CommentSubject"/>
    <w:uiPriority w:val="99"/>
    <w:semiHidden/>
    <w:rsid w:val="008B3389"/>
    <w:rPr>
      <w:b/>
      <w:bCs/>
      <w:sz w:val="20"/>
      <w:szCs w:val="20"/>
    </w:rPr>
  </w:style>
  <w:style w:type="paragraph" w:styleId="BalloonText">
    <w:name w:val="Balloon Text"/>
    <w:basedOn w:val="Normal"/>
    <w:link w:val="BalloonTextChar"/>
    <w:uiPriority w:val="99"/>
    <w:semiHidden/>
    <w:unhideWhenUsed/>
    <w:rsid w:val="008B33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3389"/>
    <w:rPr>
      <w:rFonts w:ascii="Tahoma" w:hAnsi="Tahoma" w:cs="Tahoma"/>
      <w:sz w:val="16"/>
      <w:szCs w:val="16"/>
    </w:rPr>
  </w:style>
  <w:style w:type="paragraph" w:styleId="NoSpacing">
    <w:name w:val="No Spacing"/>
    <w:uiPriority w:val="1"/>
    <w:qFormat/>
    <w:rsid w:val="008F108A"/>
    <w:pPr>
      <w:spacing w:after="0" w:line="24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903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1799</Words>
  <Characters>10257</Characters>
  <Application>Microsoft Office Word</Application>
  <DocSecurity>4</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12032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Daphne Panayotatos</cp:lastModifiedBy>
  <cp:revision>2</cp:revision>
  <dcterms:created xsi:type="dcterms:W3CDTF">2015-07-31T18:00:00Z</dcterms:created>
  <dcterms:modified xsi:type="dcterms:W3CDTF">2015-07-31T18:00:00Z</dcterms:modified>
</cp:coreProperties>
</file>